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80" w:rsidRPr="00C02D3E" w:rsidRDefault="00E56046" w:rsidP="00703757">
      <w:pPr>
        <w:jc w:val="center"/>
        <w:rPr>
          <w:rFonts w:asciiTheme="minorHAnsi" w:hAnsiTheme="minorHAnsi"/>
          <w:b/>
        </w:rPr>
      </w:pPr>
      <w:r w:rsidRPr="00C02D3E">
        <w:rPr>
          <w:rFonts w:asciiTheme="minorHAnsi" w:hAnsiTheme="minorHAnsi"/>
          <w:b/>
        </w:rPr>
        <w:t>201</w:t>
      </w:r>
      <w:r w:rsidRPr="00C02D3E">
        <w:rPr>
          <w:rFonts w:asciiTheme="minorHAnsi" w:hAnsiTheme="minorHAnsi"/>
          <w:b/>
        </w:rPr>
        <w:t>6</w:t>
      </w:r>
      <w:r w:rsidRPr="00C02D3E">
        <w:rPr>
          <w:rFonts w:asciiTheme="minorHAnsi" w:hAnsiTheme="minorHAnsi"/>
          <w:b/>
        </w:rPr>
        <w:t xml:space="preserve"> </w:t>
      </w:r>
      <w:r w:rsidR="001C0589" w:rsidRPr="00C02D3E">
        <w:rPr>
          <w:rFonts w:asciiTheme="minorHAnsi" w:hAnsiTheme="minorHAnsi"/>
          <w:b/>
        </w:rPr>
        <w:t xml:space="preserve">SDSU </w:t>
      </w:r>
      <w:r w:rsidR="00EC3B84" w:rsidRPr="00C02D3E">
        <w:rPr>
          <w:rFonts w:asciiTheme="minorHAnsi" w:hAnsiTheme="minorHAnsi"/>
          <w:b/>
        </w:rPr>
        <w:t xml:space="preserve">SHRM </w:t>
      </w:r>
      <w:r w:rsidR="00993498" w:rsidRPr="00C02D3E">
        <w:rPr>
          <w:rFonts w:asciiTheme="minorHAnsi" w:hAnsiTheme="minorHAnsi"/>
          <w:b/>
        </w:rPr>
        <w:t xml:space="preserve">Assurance of Learning </w:t>
      </w:r>
      <w:r w:rsidR="00792EFC" w:rsidRPr="00C02D3E">
        <w:rPr>
          <w:rFonts w:asciiTheme="minorHAnsi" w:hAnsiTheme="minorHAnsi"/>
          <w:b/>
        </w:rPr>
        <w:t xml:space="preserve">(AOL) </w:t>
      </w:r>
      <w:r w:rsidR="0044262E" w:rsidRPr="00C02D3E">
        <w:rPr>
          <w:rFonts w:asciiTheme="minorHAnsi" w:hAnsiTheme="minorHAnsi"/>
          <w:b/>
        </w:rPr>
        <w:t xml:space="preserve">Grant </w:t>
      </w:r>
      <w:r w:rsidR="001C0589" w:rsidRPr="00C02D3E">
        <w:rPr>
          <w:rFonts w:asciiTheme="minorHAnsi" w:hAnsiTheme="minorHAnsi"/>
          <w:b/>
        </w:rPr>
        <w:t>Application</w:t>
      </w:r>
    </w:p>
    <w:p w:rsidR="000C2796" w:rsidRPr="00C02D3E" w:rsidRDefault="000C2796" w:rsidP="00596CD4">
      <w:pPr>
        <w:rPr>
          <w:rFonts w:asciiTheme="minorHAnsi" w:hAnsiTheme="minorHAnsi"/>
          <w:b/>
        </w:rPr>
      </w:pPr>
    </w:p>
    <w:p w:rsidR="00FC7C89" w:rsidRPr="00C02D3E" w:rsidRDefault="00596CD4" w:rsidP="00596CD4">
      <w:pPr>
        <w:rPr>
          <w:rFonts w:asciiTheme="minorHAnsi" w:hAnsiTheme="minorHAnsi"/>
          <w:b/>
        </w:rPr>
      </w:pPr>
      <w:r w:rsidRPr="00C02D3E">
        <w:rPr>
          <w:rFonts w:asciiTheme="minorHAnsi" w:hAnsiTheme="minorHAnsi"/>
          <w:b/>
        </w:rPr>
        <w:t xml:space="preserve">About the </w:t>
      </w:r>
      <w:r w:rsidR="0044262E" w:rsidRPr="00C02D3E">
        <w:rPr>
          <w:rFonts w:asciiTheme="minorHAnsi" w:hAnsiTheme="minorHAnsi"/>
          <w:b/>
        </w:rPr>
        <w:t>Grant:</w:t>
      </w:r>
      <w:r w:rsidRPr="00C02D3E">
        <w:rPr>
          <w:rFonts w:asciiTheme="minorHAnsi" w:hAnsiTheme="minorHAnsi"/>
        </w:rPr>
        <w:t xml:space="preserve"> </w:t>
      </w:r>
      <w:r w:rsidRPr="00C02D3E">
        <w:rPr>
          <w:rFonts w:asciiTheme="minorHAnsi" w:hAnsiTheme="minorHAnsi"/>
          <w:b/>
        </w:rPr>
        <w:t xml:space="preserve"> </w:t>
      </w:r>
    </w:p>
    <w:p w:rsidR="00596CD4" w:rsidRPr="00C02D3E" w:rsidRDefault="00596CD4" w:rsidP="00596CD4">
      <w:pPr>
        <w:rPr>
          <w:rFonts w:asciiTheme="minorHAnsi" w:hAnsiTheme="minorHAnsi"/>
        </w:rPr>
      </w:pPr>
      <w:r w:rsidRPr="00C02D3E">
        <w:rPr>
          <w:rFonts w:asciiTheme="minorHAnsi" w:hAnsiTheme="minorHAnsi"/>
        </w:rPr>
        <w:t xml:space="preserve">This grant </w:t>
      </w:r>
      <w:r w:rsidR="00FC7C89" w:rsidRPr="00C02D3E">
        <w:rPr>
          <w:rFonts w:asciiTheme="minorHAnsi" w:hAnsiTheme="minorHAnsi"/>
        </w:rPr>
        <w:t xml:space="preserve">will </w:t>
      </w:r>
      <w:r w:rsidRPr="00C02D3E">
        <w:rPr>
          <w:rFonts w:asciiTheme="minorHAnsi" w:hAnsiTheme="minorHAnsi"/>
        </w:rPr>
        <w:t xml:space="preserve">pay for </w:t>
      </w:r>
      <w:r w:rsidR="0099546E" w:rsidRPr="00C02D3E">
        <w:rPr>
          <w:rFonts w:asciiTheme="minorHAnsi" w:hAnsiTheme="minorHAnsi"/>
        </w:rPr>
        <w:t xml:space="preserve">a </w:t>
      </w:r>
      <w:r w:rsidRPr="00C02D3E">
        <w:rPr>
          <w:rFonts w:asciiTheme="minorHAnsi" w:hAnsiTheme="minorHAnsi"/>
        </w:rPr>
        <w:t xml:space="preserve">student to take the SHRM Assurance of Learning </w:t>
      </w:r>
      <w:r w:rsidR="0099546E" w:rsidRPr="00C02D3E">
        <w:rPr>
          <w:rFonts w:asciiTheme="minorHAnsi" w:hAnsiTheme="minorHAnsi"/>
        </w:rPr>
        <w:t>A</w:t>
      </w:r>
      <w:r w:rsidRPr="00C02D3E">
        <w:rPr>
          <w:rFonts w:asciiTheme="minorHAnsi" w:hAnsiTheme="minorHAnsi"/>
        </w:rPr>
        <w:t xml:space="preserve">ssessment </w:t>
      </w:r>
      <w:r w:rsidR="00FC7C89" w:rsidRPr="00C02D3E">
        <w:rPr>
          <w:rFonts w:asciiTheme="minorHAnsi" w:hAnsiTheme="minorHAnsi"/>
        </w:rPr>
        <w:t xml:space="preserve">during the </w:t>
      </w:r>
      <w:r w:rsidR="00792EFC" w:rsidRPr="00C02D3E">
        <w:rPr>
          <w:rFonts w:asciiTheme="minorHAnsi" w:hAnsiTheme="minorHAnsi"/>
        </w:rPr>
        <w:t xml:space="preserve">2015 </w:t>
      </w:r>
      <w:r w:rsidR="00FC7C89" w:rsidRPr="00C02D3E">
        <w:rPr>
          <w:rFonts w:asciiTheme="minorHAnsi" w:hAnsiTheme="minorHAnsi"/>
        </w:rPr>
        <w:t xml:space="preserve">calendar year </w:t>
      </w:r>
      <w:r w:rsidRPr="00C02D3E">
        <w:rPr>
          <w:rFonts w:asciiTheme="minorHAnsi" w:hAnsiTheme="minorHAnsi"/>
        </w:rPr>
        <w:t>(</w:t>
      </w:r>
      <w:r w:rsidR="00FC7C89" w:rsidRPr="00C02D3E">
        <w:rPr>
          <w:rFonts w:asciiTheme="minorHAnsi" w:hAnsiTheme="minorHAnsi"/>
        </w:rPr>
        <w:t xml:space="preserve">regular </w:t>
      </w:r>
      <w:r w:rsidRPr="00C02D3E">
        <w:rPr>
          <w:rFonts w:asciiTheme="minorHAnsi" w:hAnsiTheme="minorHAnsi"/>
        </w:rPr>
        <w:t>cost</w:t>
      </w:r>
      <w:r w:rsidR="00FC7C89" w:rsidRPr="00C02D3E">
        <w:rPr>
          <w:rFonts w:asciiTheme="minorHAnsi" w:hAnsiTheme="minorHAnsi"/>
        </w:rPr>
        <w:t>:</w:t>
      </w:r>
      <w:r w:rsidRPr="00C02D3E">
        <w:rPr>
          <w:rFonts w:asciiTheme="minorHAnsi" w:hAnsiTheme="minorHAnsi"/>
        </w:rPr>
        <w:t xml:space="preserve"> $</w:t>
      </w:r>
      <w:r w:rsidR="00B038A1" w:rsidRPr="00C02D3E">
        <w:rPr>
          <w:rFonts w:asciiTheme="minorHAnsi" w:hAnsiTheme="minorHAnsi"/>
        </w:rPr>
        <w:t>15</w:t>
      </w:r>
      <w:r w:rsidR="00B038A1" w:rsidRPr="00C02D3E">
        <w:rPr>
          <w:rFonts w:asciiTheme="minorHAnsi" w:hAnsiTheme="minorHAnsi"/>
        </w:rPr>
        <w:t>8</w:t>
      </w:r>
      <w:r w:rsidR="00B038A1" w:rsidRPr="00C02D3E">
        <w:rPr>
          <w:rFonts w:asciiTheme="minorHAnsi" w:hAnsiTheme="minorHAnsi"/>
        </w:rPr>
        <w:t xml:space="preserve"> </w:t>
      </w:r>
      <w:r w:rsidRPr="00C02D3E">
        <w:rPr>
          <w:rFonts w:asciiTheme="minorHAnsi" w:hAnsiTheme="minorHAnsi"/>
        </w:rPr>
        <w:t>for SHRM members</w:t>
      </w:r>
      <w:r w:rsidR="00C447C1" w:rsidRPr="00C02D3E">
        <w:rPr>
          <w:rFonts w:asciiTheme="minorHAnsi" w:hAnsiTheme="minorHAnsi"/>
        </w:rPr>
        <w:t>, $</w:t>
      </w:r>
      <w:r w:rsidR="00B038A1" w:rsidRPr="00C02D3E">
        <w:rPr>
          <w:rFonts w:asciiTheme="minorHAnsi" w:hAnsiTheme="minorHAnsi"/>
        </w:rPr>
        <w:t>2</w:t>
      </w:r>
      <w:r w:rsidR="00B038A1" w:rsidRPr="00C02D3E">
        <w:rPr>
          <w:rFonts w:asciiTheme="minorHAnsi" w:hAnsiTheme="minorHAnsi"/>
        </w:rPr>
        <w:t>37</w:t>
      </w:r>
      <w:r w:rsidR="00B038A1" w:rsidRPr="00C02D3E">
        <w:rPr>
          <w:rFonts w:asciiTheme="minorHAnsi" w:hAnsiTheme="minorHAnsi"/>
        </w:rPr>
        <w:t xml:space="preserve"> </w:t>
      </w:r>
      <w:r w:rsidR="00C447C1" w:rsidRPr="00C02D3E">
        <w:rPr>
          <w:rFonts w:asciiTheme="minorHAnsi" w:hAnsiTheme="minorHAnsi"/>
        </w:rPr>
        <w:t>for non-SHRM members</w:t>
      </w:r>
      <w:r w:rsidRPr="00C02D3E">
        <w:rPr>
          <w:rFonts w:asciiTheme="minorHAnsi" w:hAnsiTheme="minorHAnsi"/>
        </w:rPr>
        <w:t>).</w:t>
      </w:r>
      <w:r w:rsidR="001C0589" w:rsidRPr="00C02D3E">
        <w:rPr>
          <w:rFonts w:asciiTheme="minorHAnsi" w:hAnsiTheme="minorHAnsi"/>
        </w:rPr>
        <w:t xml:space="preserve">  </w:t>
      </w:r>
      <w:r w:rsidR="0029125F" w:rsidRPr="00C02D3E">
        <w:rPr>
          <w:rFonts w:asciiTheme="minorHAnsi" w:hAnsiTheme="minorHAnsi"/>
        </w:rPr>
        <w:t>In order to</w:t>
      </w:r>
      <w:r w:rsidR="001C0589" w:rsidRPr="00C02D3E">
        <w:rPr>
          <w:rFonts w:asciiTheme="minorHAnsi" w:hAnsiTheme="minorHAnsi"/>
        </w:rPr>
        <w:t xml:space="preserve"> be awarded this grant</w:t>
      </w:r>
      <w:r w:rsidR="0029125F" w:rsidRPr="00C02D3E">
        <w:rPr>
          <w:rFonts w:asciiTheme="minorHAnsi" w:hAnsiTheme="minorHAnsi"/>
        </w:rPr>
        <w:t>, students</w:t>
      </w:r>
      <w:r w:rsidR="001C0589" w:rsidRPr="00C02D3E">
        <w:rPr>
          <w:rFonts w:asciiTheme="minorHAnsi" w:hAnsiTheme="minorHAnsi"/>
        </w:rPr>
        <w:t xml:space="preserve"> need to show motivation </w:t>
      </w:r>
      <w:r w:rsidR="0029125F" w:rsidRPr="00C02D3E">
        <w:rPr>
          <w:rFonts w:asciiTheme="minorHAnsi" w:hAnsiTheme="minorHAnsi"/>
        </w:rPr>
        <w:t xml:space="preserve">and potential </w:t>
      </w:r>
      <w:r w:rsidR="001C0589" w:rsidRPr="00C02D3E">
        <w:rPr>
          <w:rFonts w:asciiTheme="minorHAnsi" w:hAnsiTheme="minorHAnsi"/>
        </w:rPr>
        <w:t xml:space="preserve">to do well on the exam </w:t>
      </w:r>
      <w:r w:rsidR="0029125F" w:rsidRPr="00C02D3E">
        <w:rPr>
          <w:rFonts w:asciiTheme="minorHAnsi" w:hAnsiTheme="minorHAnsi"/>
        </w:rPr>
        <w:t xml:space="preserve">in order </w:t>
      </w:r>
      <w:r w:rsidR="001C0589" w:rsidRPr="00C02D3E">
        <w:rPr>
          <w:rFonts w:asciiTheme="minorHAnsi" w:hAnsiTheme="minorHAnsi"/>
        </w:rPr>
        <w:t>to continue SDSU’s high pass rate on the exam.</w:t>
      </w:r>
      <w:r w:rsidR="00EC7546" w:rsidRPr="00C02D3E">
        <w:rPr>
          <w:rFonts w:asciiTheme="minorHAnsi" w:hAnsiTheme="minorHAnsi"/>
        </w:rPr>
        <w:t xml:space="preserve">  Study materials </w:t>
      </w:r>
      <w:r w:rsidR="00B038A1" w:rsidRPr="00C02D3E">
        <w:rPr>
          <w:rFonts w:asciiTheme="minorHAnsi" w:hAnsiTheme="minorHAnsi"/>
        </w:rPr>
        <w:t>are</w:t>
      </w:r>
      <w:r w:rsidR="0029125F" w:rsidRPr="00C02D3E">
        <w:rPr>
          <w:rFonts w:asciiTheme="minorHAnsi" w:hAnsiTheme="minorHAnsi"/>
        </w:rPr>
        <w:t xml:space="preserve"> </w:t>
      </w:r>
      <w:r w:rsidR="00EC7546" w:rsidRPr="00C02D3E">
        <w:rPr>
          <w:rFonts w:asciiTheme="minorHAnsi" w:hAnsiTheme="minorHAnsi"/>
        </w:rPr>
        <w:t>available for those students taking the exam.</w:t>
      </w:r>
    </w:p>
    <w:p w:rsidR="00596CD4" w:rsidRPr="00C02D3E" w:rsidRDefault="00596CD4" w:rsidP="00596CD4">
      <w:pPr>
        <w:rPr>
          <w:rFonts w:asciiTheme="minorHAnsi" w:hAnsiTheme="minorHAnsi"/>
          <w:b/>
        </w:rPr>
      </w:pPr>
    </w:p>
    <w:p w:rsidR="00FC7C89" w:rsidRPr="00C02D3E" w:rsidRDefault="00D114D3" w:rsidP="0057517C">
      <w:pPr>
        <w:rPr>
          <w:rFonts w:asciiTheme="minorHAnsi" w:hAnsiTheme="minorHAnsi"/>
        </w:rPr>
      </w:pPr>
      <w:r w:rsidRPr="00C02D3E">
        <w:rPr>
          <w:rFonts w:asciiTheme="minorHAnsi" w:hAnsiTheme="minorHAnsi"/>
          <w:b/>
        </w:rPr>
        <w:t>How to Apply</w:t>
      </w:r>
      <w:r w:rsidRPr="00C02D3E">
        <w:rPr>
          <w:rFonts w:asciiTheme="minorHAnsi" w:hAnsiTheme="minorHAnsi"/>
        </w:rPr>
        <w:t xml:space="preserve">: </w:t>
      </w:r>
    </w:p>
    <w:p w:rsidR="00596CD4" w:rsidRPr="00C02D3E" w:rsidRDefault="00D114D3" w:rsidP="0057517C">
      <w:pPr>
        <w:rPr>
          <w:rFonts w:asciiTheme="minorHAnsi" w:hAnsiTheme="minorHAnsi"/>
        </w:rPr>
      </w:pPr>
      <w:r w:rsidRPr="00C02D3E">
        <w:rPr>
          <w:rFonts w:asciiTheme="minorHAnsi" w:hAnsiTheme="minorHAnsi"/>
        </w:rPr>
        <w:t xml:space="preserve">Turn </w:t>
      </w:r>
      <w:r w:rsidR="00596CD4" w:rsidRPr="00C02D3E">
        <w:rPr>
          <w:rFonts w:asciiTheme="minorHAnsi" w:hAnsiTheme="minorHAnsi"/>
        </w:rPr>
        <w:t xml:space="preserve">in 1) </w:t>
      </w:r>
      <w:r w:rsidR="00792EFC" w:rsidRPr="00C02D3E">
        <w:rPr>
          <w:rFonts w:asciiTheme="minorHAnsi" w:hAnsiTheme="minorHAnsi"/>
          <w:b/>
        </w:rPr>
        <w:t xml:space="preserve">this </w:t>
      </w:r>
      <w:r w:rsidR="00596CD4" w:rsidRPr="00C02D3E">
        <w:rPr>
          <w:rFonts w:asciiTheme="minorHAnsi" w:hAnsiTheme="minorHAnsi"/>
          <w:b/>
        </w:rPr>
        <w:t>completed application</w:t>
      </w:r>
      <w:r w:rsidRPr="00C02D3E">
        <w:rPr>
          <w:rFonts w:asciiTheme="minorHAnsi" w:hAnsiTheme="minorHAnsi"/>
        </w:rPr>
        <w:t xml:space="preserve"> </w:t>
      </w:r>
      <w:r w:rsidR="00596CD4" w:rsidRPr="00C02D3E">
        <w:rPr>
          <w:rFonts w:asciiTheme="minorHAnsi" w:hAnsiTheme="minorHAnsi"/>
        </w:rPr>
        <w:t xml:space="preserve">and 2) </w:t>
      </w:r>
      <w:r w:rsidR="00757CF8" w:rsidRPr="00C02D3E">
        <w:rPr>
          <w:rFonts w:asciiTheme="minorHAnsi" w:hAnsiTheme="minorHAnsi"/>
        </w:rPr>
        <w:t xml:space="preserve">your </w:t>
      </w:r>
      <w:r w:rsidR="001A26E9" w:rsidRPr="00C02D3E">
        <w:rPr>
          <w:rFonts w:asciiTheme="minorHAnsi" w:hAnsiTheme="minorHAnsi"/>
          <w:b/>
        </w:rPr>
        <w:t>un</w:t>
      </w:r>
      <w:r w:rsidR="00596CD4" w:rsidRPr="00C02D3E">
        <w:rPr>
          <w:rFonts w:asciiTheme="minorHAnsi" w:hAnsiTheme="minorHAnsi"/>
          <w:b/>
        </w:rPr>
        <w:t>official transcript</w:t>
      </w:r>
      <w:r w:rsidR="00596CD4" w:rsidRPr="00C02D3E">
        <w:rPr>
          <w:rFonts w:asciiTheme="minorHAnsi" w:hAnsiTheme="minorHAnsi"/>
        </w:rPr>
        <w:t xml:space="preserve"> via email </w:t>
      </w:r>
      <w:r w:rsidR="00C02D3E">
        <w:rPr>
          <w:rFonts w:asciiTheme="minorHAnsi" w:hAnsiTheme="minorHAnsi"/>
        </w:rPr>
        <w:t xml:space="preserve">to Dr. Michelle Dean </w:t>
      </w:r>
      <w:r w:rsidR="00757CF8" w:rsidRPr="00C02D3E">
        <w:rPr>
          <w:rFonts w:asciiTheme="minorHAnsi" w:hAnsiTheme="minorHAnsi"/>
        </w:rPr>
        <w:t>(</w:t>
      </w:r>
      <w:hyperlink r:id="rId7" w:history="1">
        <w:r w:rsidR="00757CF8" w:rsidRPr="00C02D3E">
          <w:rPr>
            <w:rStyle w:val="Hyperlink"/>
            <w:rFonts w:asciiTheme="minorHAnsi" w:hAnsiTheme="minorHAnsi"/>
          </w:rPr>
          <w:t>michelle.dean@sdsu.edu</w:t>
        </w:r>
      </w:hyperlink>
      <w:r w:rsidR="00757CF8" w:rsidRPr="00C02D3E">
        <w:rPr>
          <w:rFonts w:asciiTheme="minorHAnsi" w:hAnsiTheme="minorHAnsi"/>
        </w:rPr>
        <w:t xml:space="preserve">) </w:t>
      </w:r>
      <w:r w:rsidR="00596CD4" w:rsidRPr="00C02D3E">
        <w:rPr>
          <w:rFonts w:asciiTheme="minorHAnsi" w:hAnsiTheme="minorHAnsi"/>
        </w:rPr>
        <w:t xml:space="preserve">or </w:t>
      </w:r>
      <w:r w:rsidRPr="00C02D3E">
        <w:rPr>
          <w:rFonts w:asciiTheme="minorHAnsi" w:hAnsiTheme="minorHAnsi"/>
        </w:rPr>
        <w:t xml:space="preserve">via hard copy </w:t>
      </w:r>
      <w:r w:rsidR="00596CD4" w:rsidRPr="00C02D3E">
        <w:rPr>
          <w:rFonts w:asciiTheme="minorHAnsi" w:hAnsiTheme="minorHAnsi"/>
        </w:rPr>
        <w:t xml:space="preserve">(Attn: Dr. Michelle Dean) in the Management Department office </w:t>
      </w:r>
      <w:r w:rsidR="00757CF8" w:rsidRPr="00C02D3E">
        <w:rPr>
          <w:rFonts w:asciiTheme="minorHAnsi" w:hAnsiTheme="minorHAnsi"/>
        </w:rPr>
        <w:t xml:space="preserve">located in </w:t>
      </w:r>
      <w:r w:rsidR="00596CD4" w:rsidRPr="00C02D3E">
        <w:rPr>
          <w:rFonts w:asciiTheme="minorHAnsi" w:hAnsiTheme="minorHAnsi"/>
        </w:rPr>
        <w:t xml:space="preserve">SSE </w:t>
      </w:r>
      <w:r w:rsidR="0029125F" w:rsidRPr="00C02D3E">
        <w:rPr>
          <w:rFonts w:asciiTheme="minorHAnsi" w:hAnsiTheme="minorHAnsi"/>
        </w:rPr>
        <w:t>3428</w:t>
      </w:r>
      <w:r w:rsidR="00C02D3E">
        <w:rPr>
          <w:rFonts w:asciiTheme="minorHAnsi" w:hAnsiTheme="minorHAnsi"/>
        </w:rPr>
        <w:t xml:space="preserve"> (3</w:t>
      </w:r>
      <w:r w:rsidR="00C02D3E" w:rsidRPr="00C02D3E">
        <w:rPr>
          <w:rFonts w:asciiTheme="minorHAnsi" w:hAnsiTheme="minorHAnsi"/>
          <w:vertAlign w:val="superscript"/>
        </w:rPr>
        <w:t>rd</w:t>
      </w:r>
      <w:r w:rsidR="00C02D3E">
        <w:rPr>
          <w:rFonts w:asciiTheme="minorHAnsi" w:hAnsiTheme="minorHAnsi"/>
        </w:rPr>
        <w:t xml:space="preserve"> floor in the Green Patio)</w:t>
      </w:r>
      <w:r w:rsidR="00596CD4" w:rsidRPr="00C02D3E">
        <w:rPr>
          <w:rFonts w:asciiTheme="minorHAnsi" w:hAnsiTheme="minorHAnsi"/>
        </w:rPr>
        <w:t xml:space="preserve">.  </w:t>
      </w:r>
    </w:p>
    <w:p w:rsidR="00596CD4" w:rsidRPr="00C02D3E" w:rsidRDefault="00596CD4" w:rsidP="0057517C">
      <w:pPr>
        <w:rPr>
          <w:rFonts w:asciiTheme="minorHAnsi" w:hAnsiTheme="minorHAnsi"/>
        </w:rPr>
      </w:pPr>
    </w:p>
    <w:p w:rsidR="00FC7C89" w:rsidRPr="00C02D3E" w:rsidRDefault="00D114D3" w:rsidP="0057517C">
      <w:pPr>
        <w:rPr>
          <w:rFonts w:asciiTheme="minorHAnsi" w:hAnsiTheme="minorHAnsi"/>
        </w:rPr>
      </w:pPr>
      <w:r w:rsidRPr="00C02D3E">
        <w:rPr>
          <w:rFonts w:asciiTheme="minorHAnsi" w:hAnsiTheme="minorHAnsi"/>
          <w:b/>
        </w:rPr>
        <w:t>Application Deadline</w:t>
      </w:r>
      <w:r w:rsidRPr="00C02D3E">
        <w:rPr>
          <w:rFonts w:asciiTheme="minorHAnsi" w:hAnsiTheme="minorHAnsi"/>
        </w:rPr>
        <w:t xml:space="preserve">: </w:t>
      </w:r>
    </w:p>
    <w:p w:rsidR="00D114D3" w:rsidRPr="00C02D3E" w:rsidRDefault="003827B9" w:rsidP="0057517C">
      <w:pPr>
        <w:rPr>
          <w:rFonts w:asciiTheme="minorHAnsi" w:hAnsiTheme="minorHAnsi"/>
        </w:rPr>
      </w:pPr>
      <w:r w:rsidRPr="00C02D3E">
        <w:rPr>
          <w:rFonts w:asciiTheme="minorHAnsi" w:hAnsiTheme="minorHAnsi"/>
        </w:rPr>
        <w:t>4:00 p.m.</w:t>
      </w:r>
      <w:r w:rsidR="00C02D3E" w:rsidRPr="00C02D3E">
        <w:rPr>
          <w:rFonts w:asciiTheme="minorHAnsi" w:hAnsiTheme="minorHAnsi"/>
        </w:rPr>
        <w:t>,</w:t>
      </w:r>
      <w:r w:rsidRPr="00C02D3E">
        <w:rPr>
          <w:rFonts w:asciiTheme="minorHAnsi" w:hAnsiTheme="minorHAnsi"/>
        </w:rPr>
        <w:t xml:space="preserve"> Thursday</w:t>
      </w:r>
      <w:r w:rsidR="00D114D3" w:rsidRPr="00C02D3E">
        <w:rPr>
          <w:rFonts w:asciiTheme="minorHAnsi" w:hAnsiTheme="minorHAnsi"/>
        </w:rPr>
        <w:t xml:space="preserve">, </w:t>
      </w:r>
      <w:r w:rsidR="00DB0E42" w:rsidRPr="00C02D3E">
        <w:rPr>
          <w:rFonts w:asciiTheme="minorHAnsi" w:hAnsiTheme="minorHAnsi"/>
        </w:rPr>
        <w:t xml:space="preserve">April </w:t>
      </w:r>
      <w:r w:rsidRPr="00C02D3E">
        <w:rPr>
          <w:rFonts w:asciiTheme="minorHAnsi" w:hAnsiTheme="minorHAnsi"/>
        </w:rPr>
        <w:t>7</w:t>
      </w:r>
      <w:r w:rsidR="00DB0E42" w:rsidRPr="00C02D3E">
        <w:rPr>
          <w:rFonts w:asciiTheme="minorHAnsi" w:hAnsiTheme="minorHAnsi"/>
        </w:rPr>
        <w:t xml:space="preserve">, </w:t>
      </w:r>
      <w:r w:rsidR="00792EFC" w:rsidRPr="00C02D3E">
        <w:rPr>
          <w:rFonts w:asciiTheme="minorHAnsi" w:hAnsiTheme="minorHAnsi"/>
        </w:rPr>
        <w:t>201</w:t>
      </w:r>
      <w:r w:rsidRPr="00C02D3E">
        <w:rPr>
          <w:rFonts w:asciiTheme="minorHAnsi" w:hAnsiTheme="minorHAnsi"/>
        </w:rPr>
        <w:t>6</w:t>
      </w:r>
      <w:r w:rsidR="00792EFC" w:rsidRPr="00C02D3E">
        <w:rPr>
          <w:rFonts w:asciiTheme="minorHAnsi" w:hAnsiTheme="minorHAnsi"/>
        </w:rPr>
        <w:t xml:space="preserve"> </w:t>
      </w:r>
    </w:p>
    <w:p w:rsidR="0099546E" w:rsidRPr="00C02D3E" w:rsidRDefault="0099546E" w:rsidP="0057517C">
      <w:pPr>
        <w:rPr>
          <w:rFonts w:asciiTheme="minorHAnsi" w:hAnsiTheme="minorHAnsi"/>
        </w:rPr>
      </w:pPr>
      <w:r w:rsidRPr="00C02D3E">
        <w:rPr>
          <w:rFonts w:asciiTheme="minorHAnsi" w:hAnsiTheme="minorHAnsi"/>
        </w:rPr>
        <w:t xml:space="preserve">        </w:t>
      </w:r>
    </w:p>
    <w:p w:rsidR="00FC7C89" w:rsidRPr="00C02D3E" w:rsidRDefault="00596CD4" w:rsidP="0057517C">
      <w:pPr>
        <w:rPr>
          <w:rFonts w:asciiTheme="minorHAnsi" w:hAnsiTheme="minorHAnsi"/>
        </w:rPr>
      </w:pPr>
      <w:r w:rsidRPr="00C02D3E">
        <w:rPr>
          <w:rFonts w:asciiTheme="minorHAnsi" w:hAnsiTheme="minorHAnsi"/>
          <w:b/>
        </w:rPr>
        <w:t>Eligib</w:t>
      </w:r>
      <w:r w:rsidR="00D114D3" w:rsidRPr="00C02D3E">
        <w:rPr>
          <w:rFonts w:asciiTheme="minorHAnsi" w:hAnsiTheme="minorHAnsi"/>
          <w:b/>
        </w:rPr>
        <w:t>ility</w:t>
      </w:r>
      <w:r w:rsidRPr="00C02D3E">
        <w:rPr>
          <w:rFonts w:asciiTheme="minorHAnsi" w:hAnsiTheme="minorHAnsi"/>
        </w:rPr>
        <w:t xml:space="preserve">: </w:t>
      </w:r>
    </w:p>
    <w:p w:rsidR="00596CD4" w:rsidRPr="00C02D3E" w:rsidRDefault="00893770" w:rsidP="0057517C">
      <w:pPr>
        <w:rPr>
          <w:rFonts w:asciiTheme="minorHAnsi" w:hAnsiTheme="minorHAnsi"/>
        </w:rPr>
      </w:pPr>
      <w:r w:rsidRPr="00C02D3E">
        <w:rPr>
          <w:rFonts w:asciiTheme="minorHAnsi" w:hAnsiTheme="minorHAnsi"/>
        </w:rPr>
        <w:t xml:space="preserve">HR Majors and/or </w:t>
      </w:r>
      <w:r w:rsidR="00C92C9B" w:rsidRPr="00C02D3E">
        <w:rPr>
          <w:rFonts w:asciiTheme="minorHAnsi" w:hAnsiTheme="minorHAnsi"/>
        </w:rPr>
        <w:t xml:space="preserve">SHRM members </w:t>
      </w:r>
      <w:r w:rsidR="0029125F" w:rsidRPr="00C02D3E">
        <w:rPr>
          <w:rFonts w:asciiTheme="minorHAnsi" w:hAnsiTheme="minorHAnsi"/>
        </w:rPr>
        <w:t xml:space="preserve">with a graduation date between </w:t>
      </w:r>
      <w:r w:rsidR="003827B9" w:rsidRPr="00C02D3E">
        <w:rPr>
          <w:rFonts w:asciiTheme="minorHAnsi" w:hAnsiTheme="minorHAnsi"/>
        </w:rPr>
        <w:t xml:space="preserve">May 2015 and </w:t>
      </w:r>
      <w:proofErr w:type="gramStart"/>
      <w:r w:rsidR="00C02D3E" w:rsidRPr="00C02D3E">
        <w:rPr>
          <w:rFonts w:asciiTheme="minorHAnsi" w:hAnsiTheme="minorHAnsi"/>
        </w:rPr>
        <w:t>Summer</w:t>
      </w:r>
      <w:proofErr w:type="gramEnd"/>
      <w:r w:rsidR="00C02D3E" w:rsidRPr="00C02D3E">
        <w:rPr>
          <w:rFonts w:asciiTheme="minorHAnsi" w:hAnsiTheme="minorHAnsi"/>
        </w:rPr>
        <w:t xml:space="preserve"> </w:t>
      </w:r>
      <w:r w:rsidR="003827B9" w:rsidRPr="00C02D3E">
        <w:rPr>
          <w:rFonts w:asciiTheme="minorHAnsi" w:hAnsiTheme="minorHAnsi"/>
        </w:rPr>
        <w:t>2016</w:t>
      </w:r>
      <w:r w:rsidR="0029125F" w:rsidRPr="00C02D3E">
        <w:rPr>
          <w:rFonts w:asciiTheme="minorHAnsi" w:hAnsiTheme="minorHAnsi"/>
        </w:rPr>
        <w:t xml:space="preserve"> </w:t>
      </w:r>
      <w:r w:rsidR="000C2796" w:rsidRPr="00C02D3E">
        <w:rPr>
          <w:rFonts w:asciiTheme="minorHAnsi" w:hAnsiTheme="minorHAnsi"/>
        </w:rPr>
        <w:t>are eligible to apply</w:t>
      </w:r>
      <w:r w:rsidR="00080A70" w:rsidRPr="00C02D3E">
        <w:rPr>
          <w:rFonts w:asciiTheme="minorHAnsi" w:hAnsiTheme="minorHAnsi"/>
        </w:rPr>
        <w:t xml:space="preserve"> </w:t>
      </w:r>
      <w:r w:rsidRPr="00C02D3E">
        <w:rPr>
          <w:rFonts w:asciiTheme="minorHAnsi" w:hAnsiTheme="minorHAnsi"/>
        </w:rPr>
        <w:t>for this grant</w:t>
      </w:r>
      <w:r w:rsidR="0029125F" w:rsidRPr="00C02D3E">
        <w:rPr>
          <w:rFonts w:asciiTheme="minorHAnsi" w:hAnsiTheme="minorHAnsi"/>
        </w:rPr>
        <w:t xml:space="preserve">.  Students who receive </w:t>
      </w:r>
      <w:r w:rsidR="00C02D3E" w:rsidRPr="00C02D3E">
        <w:rPr>
          <w:rFonts w:asciiTheme="minorHAnsi" w:hAnsiTheme="minorHAnsi"/>
        </w:rPr>
        <w:t>an SDSU SHRM</w:t>
      </w:r>
      <w:r w:rsidR="00C02D3E" w:rsidRPr="00C02D3E">
        <w:rPr>
          <w:rFonts w:asciiTheme="minorHAnsi" w:hAnsiTheme="minorHAnsi"/>
        </w:rPr>
        <w:t xml:space="preserve"> </w:t>
      </w:r>
      <w:r w:rsidR="0029125F" w:rsidRPr="00C02D3E">
        <w:rPr>
          <w:rFonts w:asciiTheme="minorHAnsi" w:hAnsiTheme="minorHAnsi"/>
        </w:rPr>
        <w:t>grant must</w:t>
      </w:r>
      <w:r w:rsidR="00C02D3E" w:rsidRPr="00C02D3E">
        <w:rPr>
          <w:rFonts w:asciiTheme="minorHAnsi" w:hAnsiTheme="minorHAnsi"/>
        </w:rPr>
        <w:t xml:space="preserve"> plan to</w:t>
      </w:r>
      <w:r w:rsidR="0029125F" w:rsidRPr="00C02D3E">
        <w:rPr>
          <w:rFonts w:asciiTheme="minorHAnsi" w:hAnsiTheme="minorHAnsi"/>
        </w:rPr>
        <w:t xml:space="preserve"> </w:t>
      </w:r>
      <w:r w:rsidR="00720A4A" w:rsidRPr="00C02D3E">
        <w:rPr>
          <w:rFonts w:asciiTheme="minorHAnsi" w:hAnsiTheme="minorHAnsi"/>
        </w:rPr>
        <w:t xml:space="preserve">take the exam during the </w:t>
      </w:r>
      <w:proofErr w:type="gramStart"/>
      <w:r w:rsidR="003827B9" w:rsidRPr="00C02D3E">
        <w:rPr>
          <w:rFonts w:asciiTheme="minorHAnsi" w:hAnsiTheme="minorHAnsi"/>
        </w:rPr>
        <w:t>Fall</w:t>
      </w:r>
      <w:proofErr w:type="gramEnd"/>
      <w:r w:rsidR="003827B9" w:rsidRPr="00C02D3E">
        <w:rPr>
          <w:rFonts w:asciiTheme="minorHAnsi" w:hAnsiTheme="minorHAnsi"/>
        </w:rPr>
        <w:t xml:space="preserve"> </w:t>
      </w:r>
      <w:r w:rsidR="003827B9" w:rsidRPr="00C02D3E">
        <w:rPr>
          <w:rFonts w:asciiTheme="minorHAnsi" w:hAnsiTheme="minorHAnsi"/>
        </w:rPr>
        <w:t>201</w:t>
      </w:r>
      <w:r w:rsidR="003827B9" w:rsidRPr="00C02D3E">
        <w:rPr>
          <w:rFonts w:asciiTheme="minorHAnsi" w:hAnsiTheme="minorHAnsi"/>
        </w:rPr>
        <w:t xml:space="preserve">6 </w:t>
      </w:r>
      <w:r w:rsidR="00720A4A" w:rsidRPr="00C02D3E">
        <w:rPr>
          <w:rFonts w:asciiTheme="minorHAnsi" w:hAnsiTheme="minorHAnsi"/>
        </w:rPr>
        <w:t>exam window</w:t>
      </w:r>
      <w:r w:rsidR="003827B9" w:rsidRPr="00C02D3E">
        <w:rPr>
          <w:rFonts w:asciiTheme="minorHAnsi" w:hAnsiTheme="minorHAnsi"/>
        </w:rPr>
        <w:t xml:space="preserve"> (between September 15</w:t>
      </w:r>
      <w:r w:rsidR="00C02D3E">
        <w:rPr>
          <w:rFonts w:asciiTheme="minorHAnsi" w:hAnsiTheme="minorHAnsi"/>
        </w:rPr>
        <w:t>, 2016</w:t>
      </w:r>
      <w:r w:rsidR="003827B9" w:rsidRPr="00C02D3E">
        <w:rPr>
          <w:rFonts w:asciiTheme="minorHAnsi" w:hAnsiTheme="minorHAnsi"/>
        </w:rPr>
        <w:t xml:space="preserve"> – November 15</w:t>
      </w:r>
      <w:r w:rsidR="00C02D3E">
        <w:rPr>
          <w:rFonts w:asciiTheme="minorHAnsi" w:hAnsiTheme="minorHAnsi"/>
        </w:rPr>
        <w:t>, 2016</w:t>
      </w:r>
      <w:r w:rsidR="00C02D3E" w:rsidRPr="00C02D3E">
        <w:rPr>
          <w:rFonts w:asciiTheme="minorHAnsi" w:hAnsiTheme="minorHAnsi"/>
        </w:rPr>
        <w:t>)</w:t>
      </w:r>
      <w:r w:rsidR="00720A4A" w:rsidRPr="00C02D3E">
        <w:rPr>
          <w:rFonts w:asciiTheme="minorHAnsi" w:hAnsiTheme="minorHAnsi"/>
        </w:rPr>
        <w:t>.</w:t>
      </w:r>
      <w:r w:rsidR="0072262A" w:rsidRPr="00C02D3E">
        <w:rPr>
          <w:rFonts w:asciiTheme="minorHAnsi" w:hAnsiTheme="minorHAnsi"/>
        </w:rPr>
        <w:t xml:space="preserve"> </w:t>
      </w:r>
      <w:r w:rsidR="00C02D3E" w:rsidRPr="00C02D3E">
        <w:rPr>
          <w:rFonts w:asciiTheme="minorHAnsi" w:hAnsiTheme="minorHAnsi"/>
        </w:rPr>
        <w:t xml:space="preserve"> </w:t>
      </w:r>
      <w:r w:rsidR="00EC55AA">
        <w:rPr>
          <w:rFonts w:asciiTheme="minorHAnsi" w:hAnsiTheme="minorHAnsi"/>
        </w:rPr>
        <w:t>Grant r</w:t>
      </w:r>
      <w:r w:rsidR="00C02D3E" w:rsidRPr="00C02D3E">
        <w:rPr>
          <w:rFonts w:asciiTheme="minorHAnsi" w:hAnsiTheme="minorHAnsi"/>
        </w:rPr>
        <w:t>ecipients will be given a code to use to register for the exam for their preferred testing date (weekend testing dates are available).</w:t>
      </w:r>
      <w:r w:rsidR="0072262A" w:rsidRPr="00C02D3E">
        <w:rPr>
          <w:rFonts w:asciiTheme="minorHAnsi" w:hAnsiTheme="minorHAnsi"/>
        </w:rPr>
        <w:t xml:space="preserve"> </w:t>
      </w:r>
    </w:p>
    <w:p w:rsidR="000C2796" w:rsidRPr="00C02D3E" w:rsidRDefault="000C2796" w:rsidP="0057517C">
      <w:pPr>
        <w:rPr>
          <w:rFonts w:asciiTheme="minorHAnsi" w:hAnsiTheme="minorHAnsi"/>
        </w:rPr>
      </w:pPr>
    </w:p>
    <w:p w:rsidR="00C02D3E" w:rsidRDefault="00456334" w:rsidP="0057517C">
      <w:pPr>
        <w:rPr>
          <w:rFonts w:asciiTheme="minorHAnsi" w:hAnsiTheme="minorHAnsi"/>
        </w:rPr>
      </w:pPr>
      <w:r w:rsidRPr="00C02D3E">
        <w:rPr>
          <w:rFonts w:asciiTheme="minorHAnsi" w:hAnsiTheme="minorHAnsi"/>
          <w:b/>
        </w:rPr>
        <w:t xml:space="preserve">AOL grant recipients </w:t>
      </w:r>
      <w:r w:rsidR="00596CD4" w:rsidRPr="00C02D3E">
        <w:rPr>
          <w:rFonts w:asciiTheme="minorHAnsi" w:hAnsiTheme="minorHAnsi"/>
          <w:b/>
        </w:rPr>
        <w:t>will be announced</w:t>
      </w:r>
      <w:r w:rsidR="00703757" w:rsidRPr="00C02D3E">
        <w:rPr>
          <w:rFonts w:asciiTheme="minorHAnsi" w:hAnsiTheme="minorHAnsi"/>
        </w:rPr>
        <w:t xml:space="preserve"> at </w:t>
      </w:r>
      <w:r w:rsidR="007D5E95" w:rsidRPr="00C02D3E">
        <w:rPr>
          <w:rFonts w:asciiTheme="minorHAnsi" w:hAnsiTheme="minorHAnsi"/>
        </w:rPr>
        <w:t xml:space="preserve">the </w:t>
      </w:r>
      <w:r w:rsidR="007D5E95" w:rsidRPr="00C02D3E">
        <w:rPr>
          <w:rFonts w:asciiTheme="minorHAnsi" w:hAnsiTheme="minorHAnsi"/>
          <w:b/>
        </w:rPr>
        <w:t xml:space="preserve">SHRM </w:t>
      </w:r>
      <w:r w:rsidR="00095F90" w:rsidRPr="00C02D3E">
        <w:rPr>
          <w:rFonts w:asciiTheme="minorHAnsi" w:hAnsiTheme="minorHAnsi"/>
          <w:b/>
        </w:rPr>
        <w:t>O</w:t>
      </w:r>
      <w:r w:rsidR="00F63EF3" w:rsidRPr="00C02D3E">
        <w:rPr>
          <w:rFonts w:asciiTheme="minorHAnsi" w:hAnsiTheme="minorHAnsi"/>
          <w:b/>
        </w:rPr>
        <w:t xml:space="preserve">fficer </w:t>
      </w:r>
      <w:r w:rsidR="00095F90" w:rsidRPr="00C02D3E">
        <w:rPr>
          <w:rFonts w:asciiTheme="minorHAnsi" w:hAnsiTheme="minorHAnsi"/>
          <w:b/>
        </w:rPr>
        <w:t>D</w:t>
      </w:r>
      <w:r w:rsidR="00703757" w:rsidRPr="00C02D3E">
        <w:rPr>
          <w:rFonts w:asciiTheme="minorHAnsi" w:hAnsiTheme="minorHAnsi"/>
          <w:b/>
        </w:rPr>
        <w:t>inner</w:t>
      </w:r>
      <w:r w:rsidR="00703757" w:rsidRPr="00C02D3E">
        <w:rPr>
          <w:rFonts w:asciiTheme="minorHAnsi" w:hAnsiTheme="minorHAnsi"/>
        </w:rPr>
        <w:t xml:space="preserve"> on </w:t>
      </w:r>
      <w:r w:rsidR="003827B9" w:rsidRPr="00C02D3E">
        <w:rPr>
          <w:rFonts w:asciiTheme="minorHAnsi" w:hAnsiTheme="minorHAnsi"/>
        </w:rPr>
        <w:t>May 6</w:t>
      </w:r>
      <w:r w:rsidR="003827B9" w:rsidRPr="00C02D3E">
        <w:rPr>
          <w:rFonts w:asciiTheme="minorHAnsi" w:hAnsiTheme="minorHAnsi"/>
          <w:vertAlign w:val="superscript"/>
        </w:rPr>
        <w:t>th</w:t>
      </w:r>
      <w:r w:rsidR="0029125F" w:rsidRPr="00C02D3E">
        <w:rPr>
          <w:rFonts w:asciiTheme="minorHAnsi" w:hAnsiTheme="minorHAnsi"/>
        </w:rPr>
        <w:t xml:space="preserve">.  </w:t>
      </w:r>
      <w:r w:rsidR="00EC55AA">
        <w:rPr>
          <w:rFonts w:asciiTheme="minorHAnsi" w:hAnsiTheme="minorHAnsi"/>
        </w:rPr>
        <w:t xml:space="preserve">Recipients </w:t>
      </w:r>
      <w:r w:rsidR="00792EFC" w:rsidRPr="00C02D3E">
        <w:rPr>
          <w:rFonts w:asciiTheme="minorHAnsi" w:hAnsiTheme="minorHAnsi"/>
        </w:rPr>
        <w:t xml:space="preserve">will </w:t>
      </w:r>
      <w:r w:rsidR="0029125F" w:rsidRPr="00C02D3E">
        <w:rPr>
          <w:rFonts w:asciiTheme="minorHAnsi" w:hAnsiTheme="minorHAnsi"/>
        </w:rPr>
        <w:t xml:space="preserve">also </w:t>
      </w:r>
      <w:r w:rsidR="00792EFC" w:rsidRPr="00C02D3E">
        <w:rPr>
          <w:rFonts w:asciiTheme="minorHAnsi" w:hAnsiTheme="minorHAnsi"/>
        </w:rPr>
        <w:t xml:space="preserve">be </w:t>
      </w:r>
      <w:r w:rsidR="00F63EF3" w:rsidRPr="00C02D3E">
        <w:rPr>
          <w:rFonts w:asciiTheme="minorHAnsi" w:hAnsiTheme="minorHAnsi"/>
        </w:rPr>
        <w:t>notified via email</w:t>
      </w:r>
      <w:r w:rsidR="00792EFC" w:rsidRPr="00C02D3E">
        <w:rPr>
          <w:rFonts w:asciiTheme="minorHAnsi" w:hAnsiTheme="minorHAnsi"/>
        </w:rPr>
        <w:t xml:space="preserve"> </w:t>
      </w:r>
      <w:r w:rsidR="003827B9" w:rsidRPr="00C02D3E">
        <w:rPr>
          <w:rFonts w:asciiTheme="minorHAnsi" w:hAnsiTheme="minorHAnsi"/>
        </w:rPr>
        <w:t>on May 9</w:t>
      </w:r>
      <w:r w:rsidR="003827B9" w:rsidRPr="00C02D3E">
        <w:rPr>
          <w:rFonts w:asciiTheme="minorHAnsi" w:hAnsiTheme="minorHAnsi"/>
          <w:vertAlign w:val="superscript"/>
        </w:rPr>
        <w:t>th</w:t>
      </w:r>
      <w:r w:rsidR="003827B9" w:rsidRPr="00C02D3E">
        <w:rPr>
          <w:rFonts w:asciiTheme="minorHAnsi" w:hAnsiTheme="minorHAnsi"/>
        </w:rPr>
        <w:t xml:space="preserve"> </w:t>
      </w:r>
      <w:r w:rsidR="0029125F" w:rsidRPr="00C02D3E">
        <w:rPr>
          <w:rFonts w:asciiTheme="minorHAnsi" w:hAnsiTheme="minorHAnsi"/>
        </w:rPr>
        <w:t xml:space="preserve">and will be given </w:t>
      </w:r>
      <w:r w:rsidR="00792EFC" w:rsidRPr="00C02D3E">
        <w:rPr>
          <w:rFonts w:asciiTheme="minorHAnsi" w:hAnsiTheme="minorHAnsi"/>
        </w:rPr>
        <w:t xml:space="preserve">additional information on </w:t>
      </w:r>
      <w:r w:rsidR="0029125F" w:rsidRPr="00C02D3E">
        <w:rPr>
          <w:rFonts w:asciiTheme="minorHAnsi" w:hAnsiTheme="minorHAnsi"/>
        </w:rPr>
        <w:t xml:space="preserve">how to </w:t>
      </w:r>
      <w:r w:rsidR="00792EFC" w:rsidRPr="00C02D3E">
        <w:rPr>
          <w:rFonts w:asciiTheme="minorHAnsi" w:hAnsiTheme="minorHAnsi"/>
        </w:rPr>
        <w:t xml:space="preserve">sign up </w:t>
      </w:r>
      <w:r w:rsidR="006D4164" w:rsidRPr="00C02D3E">
        <w:rPr>
          <w:rFonts w:asciiTheme="minorHAnsi" w:hAnsiTheme="minorHAnsi"/>
        </w:rPr>
        <w:t xml:space="preserve">for </w:t>
      </w:r>
      <w:r w:rsidR="00792EFC" w:rsidRPr="00C02D3E">
        <w:rPr>
          <w:rFonts w:asciiTheme="minorHAnsi" w:hAnsiTheme="minorHAnsi"/>
        </w:rPr>
        <w:t xml:space="preserve">the exam </w:t>
      </w:r>
      <w:r w:rsidR="0029125F" w:rsidRPr="00C02D3E">
        <w:rPr>
          <w:rFonts w:asciiTheme="minorHAnsi" w:hAnsiTheme="minorHAnsi"/>
        </w:rPr>
        <w:t xml:space="preserve">as well as </w:t>
      </w:r>
      <w:r w:rsidR="003827B9" w:rsidRPr="00C02D3E">
        <w:rPr>
          <w:rFonts w:asciiTheme="minorHAnsi" w:hAnsiTheme="minorHAnsi"/>
        </w:rPr>
        <w:t xml:space="preserve">information on </w:t>
      </w:r>
      <w:r w:rsidR="00792EFC" w:rsidRPr="00C02D3E">
        <w:rPr>
          <w:rFonts w:asciiTheme="minorHAnsi" w:hAnsiTheme="minorHAnsi"/>
        </w:rPr>
        <w:t>study materials to help prepare for the exam</w:t>
      </w:r>
      <w:r w:rsidR="00F63EF3" w:rsidRPr="00C02D3E">
        <w:rPr>
          <w:rFonts w:asciiTheme="minorHAnsi" w:hAnsiTheme="minorHAnsi"/>
        </w:rPr>
        <w:t>.</w:t>
      </w:r>
      <w:r w:rsidR="00080A70" w:rsidRPr="00C02D3E">
        <w:rPr>
          <w:rFonts w:asciiTheme="minorHAnsi" w:hAnsiTheme="minorHAnsi"/>
        </w:rPr>
        <w:t xml:space="preserve">  </w:t>
      </w:r>
    </w:p>
    <w:p w:rsidR="00C02D3E" w:rsidRPr="00C02D3E" w:rsidRDefault="00C02D3E" w:rsidP="0057517C">
      <w:pPr>
        <w:rPr>
          <w:rFonts w:asciiTheme="minorHAnsi" w:hAnsiTheme="minorHAnsi"/>
        </w:rPr>
      </w:pPr>
    </w:p>
    <w:p w:rsidR="00C02D3E" w:rsidRPr="00C02D3E" w:rsidRDefault="00080A70" w:rsidP="0057517C">
      <w:pPr>
        <w:pBdr>
          <w:bottom w:val="single" w:sz="12" w:space="1" w:color="auto"/>
        </w:pBdr>
        <w:rPr>
          <w:rFonts w:asciiTheme="minorHAnsi" w:hAnsiTheme="minorHAnsi"/>
        </w:rPr>
      </w:pPr>
      <w:r w:rsidRPr="00C02D3E">
        <w:rPr>
          <w:rFonts w:asciiTheme="minorHAnsi" w:hAnsiTheme="minorHAnsi"/>
          <w:b/>
        </w:rPr>
        <w:t>If you have any questions</w:t>
      </w:r>
      <w:r w:rsidRPr="00C02D3E">
        <w:rPr>
          <w:rFonts w:asciiTheme="minorHAnsi" w:hAnsiTheme="minorHAnsi"/>
        </w:rPr>
        <w:t xml:space="preserve"> regarding this application please contact</w:t>
      </w:r>
      <w:r w:rsidR="000C2796" w:rsidRPr="00C02D3E">
        <w:rPr>
          <w:rFonts w:asciiTheme="minorHAnsi" w:hAnsiTheme="minorHAnsi"/>
        </w:rPr>
        <w:t xml:space="preserve"> </w:t>
      </w:r>
      <w:r w:rsidRPr="00C02D3E">
        <w:rPr>
          <w:rFonts w:asciiTheme="minorHAnsi" w:hAnsiTheme="minorHAnsi"/>
        </w:rPr>
        <w:t>Dr.</w:t>
      </w:r>
      <w:r w:rsidR="000C2796" w:rsidRPr="00C02D3E">
        <w:rPr>
          <w:rFonts w:asciiTheme="minorHAnsi" w:hAnsiTheme="minorHAnsi"/>
        </w:rPr>
        <w:t xml:space="preserve"> </w:t>
      </w:r>
      <w:r w:rsidRPr="00C02D3E">
        <w:rPr>
          <w:rFonts w:asciiTheme="minorHAnsi" w:hAnsiTheme="minorHAnsi"/>
        </w:rPr>
        <w:t>Dean (</w:t>
      </w:r>
      <w:hyperlink r:id="rId8" w:history="1">
        <w:r w:rsidRPr="00C02D3E">
          <w:rPr>
            <w:rStyle w:val="Hyperlink"/>
            <w:rFonts w:asciiTheme="minorHAnsi" w:hAnsiTheme="minorHAnsi"/>
          </w:rPr>
          <w:t>michelle.dean@sdsu.edu</w:t>
        </w:r>
      </w:hyperlink>
      <w:r w:rsidRPr="00C02D3E">
        <w:rPr>
          <w:rFonts w:asciiTheme="minorHAnsi" w:hAnsiTheme="minorHAnsi"/>
        </w:rPr>
        <w:t>)</w:t>
      </w:r>
      <w:r w:rsidR="001C0589" w:rsidRPr="00C02D3E">
        <w:rPr>
          <w:rFonts w:asciiTheme="minorHAnsi" w:hAnsiTheme="minorHAnsi"/>
        </w:rPr>
        <w:t>.</w:t>
      </w:r>
      <w:r w:rsidRPr="00C02D3E">
        <w:rPr>
          <w:rFonts w:asciiTheme="minorHAnsi" w:hAnsiTheme="minorHAnsi"/>
        </w:rPr>
        <w:t xml:space="preserve"> </w:t>
      </w:r>
      <w:r w:rsidR="00C02D3E" w:rsidRPr="00C02D3E">
        <w:rPr>
          <w:rFonts w:asciiTheme="minorHAnsi" w:hAnsiTheme="minorHAnsi"/>
        </w:rPr>
        <w:t xml:space="preserve"> More information on the </w:t>
      </w:r>
      <w:r w:rsidR="00EC55AA">
        <w:rPr>
          <w:rFonts w:asciiTheme="minorHAnsi" w:hAnsiTheme="minorHAnsi"/>
        </w:rPr>
        <w:t xml:space="preserve">SHRM </w:t>
      </w:r>
      <w:bookmarkStart w:id="0" w:name="_GoBack"/>
      <w:bookmarkEnd w:id="0"/>
      <w:r w:rsidR="00C02D3E" w:rsidRPr="00C02D3E">
        <w:rPr>
          <w:rFonts w:asciiTheme="minorHAnsi" w:hAnsiTheme="minorHAnsi"/>
        </w:rPr>
        <w:t xml:space="preserve">Assurance of Learning Exam is available on the SHRM website:  </w:t>
      </w:r>
      <w:hyperlink r:id="rId9" w:history="1">
        <w:r w:rsidR="00C02D3E" w:rsidRPr="00C02D3E">
          <w:rPr>
            <w:rStyle w:val="Hyperlink"/>
            <w:rFonts w:asciiTheme="minorHAnsi" w:hAnsiTheme="minorHAnsi"/>
          </w:rPr>
          <w:t>http://www.shrm.org/academicinitiatives/aol</w:t>
        </w:r>
      </w:hyperlink>
    </w:p>
    <w:p w:rsidR="00703757" w:rsidRPr="00C02D3E" w:rsidRDefault="00C02D3E" w:rsidP="0057517C">
      <w:pPr>
        <w:pBdr>
          <w:bottom w:val="single" w:sz="12" w:space="1" w:color="auto"/>
        </w:pBdr>
        <w:rPr>
          <w:rFonts w:asciiTheme="minorHAnsi" w:hAnsiTheme="minorHAnsi"/>
        </w:rPr>
      </w:pPr>
      <w:r w:rsidRPr="00C02D3E">
        <w:rPr>
          <w:rFonts w:asciiTheme="minorHAnsi" w:hAnsiTheme="minorHAnsi"/>
        </w:rPr>
        <w:t xml:space="preserve"> </w:t>
      </w:r>
    </w:p>
    <w:p w:rsidR="00C02D3E" w:rsidRPr="00C02D3E" w:rsidRDefault="00C02D3E" w:rsidP="0057517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EA61DB" w:rsidRPr="00C02D3E" w:rsidRDefault="00EA61DB" w:rsidP="0057517C">
      <w:pPr>
        <w:rPr>
          <w:rFonts w:asciiTheme="minorHAnsi" w:hAnsiTheme="minorHAnsi"/>
          <w:sz w:val="20"/>
          <w:szCs w:val="20"/>
        </w:rPr>
      </w:pPr>
    </w:p>
    <w:p w:rsidR="00E505B8" w:rsidRPr="00C02D3E" w:rsidRDefault="0067630C" w:rsidP="0057517C">
      <w:pPr>
        <w:rPr>
          <w:rFonts w:asciiTheme="minorHAnsi" w:hAnsiTheme="minorHAnsi"/>
          <w:b/>
        </w:rPr>
      </w:pPr>
      <w:r w:rsidRPr="00C02D3E">
        <w:rPr>
          <w:rFonts w:asciiTheme="minorHAnsi" w:hAnsiTheme="minorHAnsi"/>
          <w:b/>
        </w:rPr>
        <w:t>Part 1</w:t>
      </w:r>
      <w:r w:rsidR="00AD4A7A" w:rsidRPr="00C02D3E">
        <w:rPr>
          <w:rFonts w:asciiTheme="minorHAnsi" w:hAnsiTheme="minorHAnsi"/>
          <w:b/>
        </w:rPr>
        <w:t>: Background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E505B8" w:rsidRPr="00C02D3E" w:rsidTr="00456334">
        <w:trPr>
          <w:trHeight w:val="377"/>
        </w:trPr>
        <w:tc>
          <w:tcPr>
            <w:tcW w:w="3978" w:type="dxa"/>
          </w:tcPr>
          <w:p w:rsidR="00E505B8" w:rsidRPr="00C02D3E" w:rsidRDefault="00E505B8" w:rsidP="00EC3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 xml:space="preserve">Name: </w:t>
            </w: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3827B9" w:rsidRPr="00C02D3E" w:rsidRDefault="003827B9" w:rsidP="00EC3B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827B9" w:rsidRPr="00C02D3E" w:rsidRDefault="003827B9" w:rsidP="00EC3B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98" w:type="dxa"/>
          </w:tcPr>
          <w:p w:rsidR="00E505B8" w:rsidRPr="00C02D3E" w:rsidRDefault="00E505B8">
            <w:pPr>
              <w:rPr>
                <w:rFonts w:asciiTheme="minorHAnsi" w:hAnsiTheme="minorHAnsi"/>
                <w:sz w:val="22"/>
                <w:szCs w:val="22"/>
              </w:rPr>
            </w:pP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</w:tr>
      <w:tr w:rsidR="00E505B8" w:rsidRPr="00C02D3E" w:rsidTr="00456334">
        <w:trPr>
          <w:trHeight w:val="350"/>
        </w:trPr>
        <w:tc>
          <w:tcPr>
            <w:tcW w:w="3978" w:type="dxa"/>
          </w:tcPr>
          <w:p w:rsidR="00E505B8" w:rsidRPr="00C02D3E" w:rsidRDefault="00E505B8" w:rsidP="00EC3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02D3E">
              <w:rPr>
                <w:rFonts w:asciiTheme="minorHAnsi" w:hAnsiTheme="minorHAnsi"/>
                <w:b/>
                <w:sz w:val="22"/>
                <w:szCs w:val="22"/>
              </w:rPr>
              <w:t>RedID</w:t>
            </w:r>
            <w:proofErr w:type="spellEnd"/>
            <w:r w:rsidRPr="00C02D3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3827B9" w:rsidRPr="00C02D3E" w:rsidRDefault="003827B9" w:rsidP="00EC3B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827B9" w:rsidRPr="00C02D3E" w:rsidRDefault="003827B9" w:rsidP="00EC3B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98" w:type="dxa"/>
          </w:tcPr>
          <w:p w:rsidR="00E505B8" w:rsidRPr="00C02D3E" w:rsidRDefault="00E505B8">
            <w:pPr>
              <w:rPr>
                <w:rFonts w:asciiTheme="minorHAnsi" w:hAnsiTheme="minorHAnsi"/>
                <w:sz w:val="22"/>
                <w:szCs w:val="22"/>
              </w:rPr>
            </w:pP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>Major/Specialization:</w:t>
            </w:r>
            <w:r w:rsidR="00757CF8" w:rsidRPr="00C02D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505B8" w:rsidRPr="00C02D3E" w:rsidTr="00456334">
        <w:trPr>
          <w:trHeight w:val="350"/>
        </w:trPr>
        <w:tc>
          <w:tcPr>
            <w:tcW w:w="3978" w:type="dxa"/>
          </w:tcPr>
          <w:p w:rsidR="00E505B8" w:rsidRPr="00C02D3E" w:rsidRDefault="00E505B8" w:rsidP="00EC3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>Cumulative SDSU GPA:</w:t>
            </w:r>
          </w:p>
          <w:p w:rsidR="003827B9" w:rsidRPr="00C02D3E" w:rsidRDefault="003827B9" w:rsidP="00EC3B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827B9" w:rsidRPr="00C02D3E" w:rsidRDefault="003827B9" w:rsidP="00EC3B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98" w:type="dxa"/>
          </w:tcPr>
          <w:p w:rsidR="00E505B8" w:rsidRPr="00C02D3E" w:rsidRDefault="00E505B8">
            <w:pPr>
              <w:rPr>
                <w:rFonts w:asciiTheme="minorHAnsi" w:hAnsiTheme="minorHAnsi"/>
                <w:sz w:val="22"/>
                <w:szCs w:val="22"/>
              </w:rPr>
            </w:pP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>Graduation date:</w:t>
            </w:r>
          </w:p>
        </w:tc>
      </w:tr>
      <w:tr w:rsidR="00792EFC" w:rsidRPr="00C02D3E" w:rsidTr="00456334">
        <w:trPr>
          <w:trHeight w:val="350"/>
        </w:trPr>
        <w:tc>
          <w:tcPr>
            <w:tcW w:w="3978" w:type="dxa"/>
          </w:tcPr>
          <w:p w:rsidR="00792EFC" w:rsidRPr="00C02D3E" w:rsidRDefault="00792EFC" w:rsidP="00EC3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 xml:space="preserve">SDSU SHRM member? Y/N </w:t>
            </w:r>
          </w:p>
          <w:p w:rsidR="003827B9" w:rsidRPr="00C02D3E" w:rsidRDefault="003827B9" w:rsidP="00EC3B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827B9" w:rsidRPr="00C02D3E" w:rsidRDefault="003827B9" w:rsidP="00EC3B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8" w:type="dxa"/>
          </w:tcPr>
          <w:p w:rsidR="00792EFC" w:rsidRPr="00C02D3E" w:rsidRDefault="00456334" w:rsidP="00456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2D3E">
              <w:rPr>
                <w:rFonts w:asciiTheme="minorHAnsi" w:hAnsiTheme="minorHAnsi"/>
                <w:b/>
                <w:sz w:val="22"/>
                <w:szCs w:val="22"/>
              </w:rPr>
              <w:t xml:space="preserve">List semesters you have been an active SDSU SHRM member: </w:t>
            </w:r>
          </w:p>
          <w:p w:rsidR="00456334" w:rsidRPr="00C02D3E" w:rsidRDefault="00456334" w:rsidP="004563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827B9" w:rsidRDefault="003827B9" w:rsidP="007D5E95">
      <w:pPr>
        <w:spacing w:line="360" w:lineRule="auto"/>
        <w:rPr>
          <w:b/>
          <w:sz w:val="20"/>
          <w:szCs w:val="20"/>
        </w:rPr>
      </w:pPr>
    </w:p>
    <w:p w:rsidR="007D5E95" w:rsidRPr="00C02D3E" w:rsidRDefault="0067630C">
      <w:pPr>
        <w:rPr>
          <w:rFonts w:asciiTheme="minorHAnsi" w:hAnsiTheme="minorHAnsi"/>
        </w:rPr>
      </w:pPr>
      <w:r w:rsidRPr="00C02D3E">
        <w:rPr>
          <w:rFonts w:asciiTheme="minorHAnsi" w:hAnsiTheme="minorHAnsi"/>
          <w:b/>
        </w:rPr>
        <w:t>Part 2</w:t>
      </w:r>
      <w:r w:rsidRPr="00C02D3E">
        <w:rPr>
          <w:rFonts w:asciiTheme="minorHAnsi" w:hAnsiTheme="minorHAnsi"/>
        </w:rPr>
        <w:t xml:space="preserve">: </w:t>
      </w:r>
      <w:r w:rsidR="00C02D3E" w:rsidRPr="00C02D3E">
        <w:rPr>
          <w:rFonts w:asciiTheme="minorHAnsi" w:hAnsiTheme="minorHAnsi"/>
          <w:b/>
        </w:rPr>
        <w:t>HR Coursework</w:t>
      </w:r>
      <w:r w:rsidR="00C02D3E">
        <w:rPr>
          <w:rFonts w:asciiTheme="minorHAnsi" w:hAnsiTheme="minorHAnsi"/>
          <w:b/>
        </w:rPr>
        <w:t>.</w:t>
      </w:r>
      <w:r w:rsidR="00C02D3E">
        <w:rPr>
          <w:rFonts w:asciiTheme="minorHAnsi" w:hAnsiTheme="minorHAnsi"/>
        </w:rPr>
        <w:t xml:space="preserve"> </w:t>
      </w:r>
      <w:r w:rsidR="00E505B8" w:rsidRPr="00C02D3E">
        <w:rPr>
          <w:rFonts w:asciiTheme="minorHAnsi" w:hAnsiTheme="minorHAnsi"/>
        </w:rPr>
        <w:t>For each of the HR courses listed below, p</w:t>
      </w:r>
      <w:r w:rsidR="00080A70" w:rsidRPr="00C02D3E">
        <w:rPr>
          <w:rFonts w:asciiTheme="minorHAnsi" w:hAnsiTheme="minorHAnsi"/>
        </w:rPr>
        <w:t>lease list your earned grade,</w:t>
      </w:r>
      <w:r w:rsidR="001A334B" w:rsidRPr="00C02D3E">
        <w:rPr>
          <w:rFonts w:asciiTheme="minorHAnsi" w:hAnsiTheme="minorHAnsi"/>
        </w:rPr>
        <w:t xml:space="preserve"> </w:t>
      </w:r>
      <w:r w:rsidR="0057517C" w:rsidRPr="00C02D3E">
        <w:rPr>
          <w:rFonts w:asciiTheme="minorHAnsi" w:hAnsiTheme="minorHAnsi"/>
        </w:rPr>
        <w:t xml:space="preserve">grade </w:t>
      </w:r>
      <w:r w:rsidR="0029125F" w:rsidRPr="00C02D3E">
        <w:rPr>
          <w:rFonts w:asciiTheme="minorHAnsi" w:hAnsiTheme="minorHAnsi"/>
        </w:rPr>
        <w:t xml:space="preserve">to date </w:t>
      </w:r>
      <w:r w:rsidR="00E505B8" w:rsidRPr="00C02D3E">
        <w:rPr>
          <w:rFonts w:asciiTheme="minorHAnsi" w:hAnsiTheme="minorHAnsi"/>
        </w:rPr>
        <w:t>(</w:t>
      </w:r>
      <w:r w:rsidR="00080A70" w:rsidRPr="00C02D3E">
        <w:rPr>
          <w:rFonts w:asciiTheme="minorHAnsi" w:hAnsiTheme="minorHAnsi"/>
        </w:rPr>
        <w:t>if currently enrolled</w:t>
      </w:r>
      <w:r w:rsidR="00E505B8" w:rsidRPr="00C02D3E">
        <w:rPr>
          <w:rFonts w:asciiTheme="minorHAnsi" w:hAnsiTheme="minorHAnsi"/>
        </w:rPr>
        <w:t xml:space="preserve"> in the class this semester</w:t>
      </w:r>
      <w:r w:rsidR="00216EB8" w:rsidRPr="00C02D3E">
        <w:rPr>
          <w:rFonts w:asciiTheme="minorHAnsi" w:hAnsiTheme="minorHAnsi"/>
        </w:rPr>
        <w:t>)</w:t>
      </w:r>
      <w:r w:rsidR="00080A70" w:rsidRPr="00C02D3E">
        <w:rPr>
          <w:rFonts w:asciiTheme="minorHAnsi" w:hAnsiTheme="minorHAnsi"/>
        </w:rPr>
        <w:t xml:space="preserve">, or if you have not </w:t>
      </w:r>
      <w:r w:rsidR="00216EB8" w:rsidRPr="00C02D3E">
        <w:rPr>
          <w:rFonts w:asciiTheme="minorHAnsi" w:hAnsiTheme="minorHAnsi"/>
        </w:rPr>
        <w:t xml:space="preserve">taken the course, </w:t>
      </w:r>
      <w:r w:rsidR="00080A70" w:rsidRPr="00C02D3E">
        <w:rPr>
          <w:rFonts w:asciiTheme="minorHAnsi" w:hAnsiTheme="minorHAnsi"/>
        </w:rPr>
        <w:t xml:space="preserve">mark an </w:t>
      </w:r>
      <w:r w:rsidR="00216EB8" w:rsidRPr="00C02D3E">
        <w:rPr>
          <w:rFonts w:asciiTheme="minorHAnsi" w:hAnsiTheme="minorHAnsi"/>
        </w:rPr>
        <w:t>“</w:t>
      </w:r>
      <w:r w:rsidR="00080A70" w:rsidRPr="00C02D3E">
        <w:rPr>
          <w:rFonts w:asciiTheme="minorHAnsi" w:hAnsiTheme="minorHAnsi"/>
        </w:rPr>
        <w:t>X</w:t>
      </w:r>
      <w:r w:rsidR="00FC7C89" w:rsidRPr="00C02D3E">
        <w:rPr>
          <w:rFonts w:asciiTheme="minorHAnsi" w:hAnsiTheme="minorHAnsi"/>
        </w:rPr>
        <w:t>”</w:t>
      </w:r>
      <w:r w:rsidR="00080A70" w:rsidRPr="00C02D3E">
        <w:rPr>
          <w:rFonts w:asciiTheme="minorHAnsi" w:hAnsiTheme="minorHAnsi"/>
        </w:rPr>
        <w:t xml:space="preserve"> in the “Did not take</w:t>
      </w:r>
      <w:r w:rsidR="00C02D3E">
        <w:rPr>
          <w:rFonts w:asciiTheme="minorHAnsi" w:hAnsiTheme="minorHAnsi"/>
        </w:rPr>
        <w:t xml:space="preserve"> this class</w:t>
      </w:r>
      <w:r w:rsidR="00080A70" w:rsidRPr="00C02D3E">
        <w:rPr>
          <w:rFonts w:asciiTheme="minorHAnsi" w:hAnsiTheme="minorHAnsi"/>
        </w:rPr>
        <w:t>”</w:t>
      </w:r>
      <w:r w:rsidR="00216EB8" w:rsidRPr="00C02D3E">
        <w:rPr>
          <w:rFonts w:asciiTheme="minorHAnsi" w:hAnsiTheme="minorHAnsi"/>
        </w:rPr>
        <w:t>.</w:t>
      </w:r>
    </w:p>
    <w:p w:rsidR="00757CF8" w:rsidRPr="00C02D3E" w:rsidRDefault="00757CF8">
      <w:pPr>
        <w:rPr>
          <w:rFonts w:asciiTheme="minorHAnsi" w:hAnsiTheme="minorHAnsi"/>
        </w:rPr>
      </w:pPr>
    </w:p>
    <w:tbl>
      <w:tblPr>
        <w:tblW w:w="81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080"/>
        <w:gridCol w:w="1620"/>
        <w:gridCol w:w="2070"/>
      </w:tblGrid>
      <w:tr w:rsidR="005704A3" w:rsidRPr="00C02D3E" w:rsidTr="00EC7546">
        <w:trPr>
          <w:trHeight w:val="917"/>
        </w:trPr>
        <w:tc>
          <w:tcPr>
            <w:tcW w:w="3420" w:type="dxa"/>
          </w:tcPr>
          <w:p w:rsidR="005704A3" w:rsidRPr="00C02D3E" w:rsidRDefault="005704A3" w:rsidP="005704A3">
            <w:pPr>
              <w:jc w:val="center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Course</w:t>
            </w:r>
          </w:p>
        </w:tc>
        <w:tc>
          <w:tcPr>
            <w:tcW w:w="1080" w:type="dxa"/>
          </w:tcPr>
          <w:p w:rsidR="005704A3" w:rsidRPr="00C02D3E" w:rsidRDefault="005704A3" w:rsidP="005704A3">
            <w:pPr>
              <w:jc w:val="center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1620" w:type="dxa"/>
          </w:tcPr>
          <w:p w:rsidR="005704A3" w:rsidRPr="00C02D3E" w:rsidRDefault="00E505B8" w:rsidP="005704A3">
            <w:pPr>
              <w:jc w:val="center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Grade to date</w:t>
            </w:r>
          </w:p>
          <w:p w:rsidR="00E505B8" w:rsidRPr="00C02D3E" w:rsidRDefault="00E505B8" w:rsidP="00C02D3E">
            <w:pPr>
              <w:jc w:val="center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(</w:t>
            </w:r>
            <w:r w:rsidR="003B65DF" w:rsidRPr="00C02D3E">
              <w:rPr>
                <w:rFonts w:asciiTheme="minorHAnsi" w:hAnsiTheme="minorHAnsi"/>
                <w:b/>
              </w:rPr>
              <w:t xml:space="preserve">for </w:t>
            </w:r>
            <w:r w:rsidRPr="00C02D3E">
              <w:rPr>
                <w:rFonts w:asciiTheme="minorHAnsi" w:hAnsiTheme="minorHAnsi"/>
                <w:b/>
              </w:rPr>
              <w:t xml:space="preserve">Spring </w:t>
            </w:r>
            <w:r w:rsidR="00C02D3E" w:rsidRPr="00C02D3E">
              <w:rPr>
                <w:rFonts w:asciiTheme="minorHAnsi" w:hAnsiTheme="minorHAnsi"/>
                <w:b/>
              </w:rPr>
              <w:t>201</w:t>
            </w:r>
            <w:r w:rsidR="00C02D3E">
              <w:rPr>
                <w:rFonts w:asciiTheme="minorHAnsi" w:hAnsiTheme="minorHAnsi"/>
                <w:b/>
              </w:rPr>
              <w:t>6</w:t>
            </w:r>
            <w:r w:rsidR="00C02D3E" w:rsidRPr="00C02D3E">
              <w:rPr>
                <w:rFonts w:asciiTheme="minorHAnsi" w:hAnsiTheme="minorHAnsi"/>
                <w:b/>
              </w:rPr>
              <w:t xml:space="preserve"> </w:t>
            </w:r>
            <w:r w:rsidRPr="00C02D3E">
              <w:rPr>
                <w:rFonts w:asciiTheme="minorHAnsi" w:hAnsiTheme="minorHAnsi"/>
                <w:b/>
              </w:rPr>
              <w:t>courses)</w:t>
            </w:r>
          </w:p>
        </w:tc>
        <w:tc>
          <w:tcPr>
            <w:tcW w:w="2070" w:type="dxa"/>
          </w:tcPr>
          <w:p w:rsidR="005704A3" w:rsidRPr="00C02D3E" w:rsidRDefault="005704A3" w:rsidP="00C02D3E">
            <w:pPr>
              <w:jc w:val="center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Did not</w:t>
            </w:r>
            <w:r w:rsidR="00FC7C89" w:rsidRPr="00C02D3E">
              <w:rPr>
                <w:rFonts w:asciiTheme="minorHAnsi" w:hAnsiTheme="minorHAnsi"/>
                <w:b/>
              </w:rPr>
              <w:t xml:space="preserve"> take</w:t>
            </w:r>
            <w:r w:rsidR="00C02D3E">
              <w:rPr>
                <w:rFonts w:asciiTheme="minorHAnsi" w:hAnsiTheme="minorHAnsi"/>
                <w:b/>
              </w:rPr>
              <w:t xml:space="preserve"> this class</w:t>
            </w:r>
            <w:r w:rsidR="00FC7C89" w:rsidRPr="00C02D3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704A3" w:rsidRPr="00C02D3E" w:rsidTr="00EC7546">
        <w:tc>
          <w:tcPr>
            <w:tcW w:w="3420" w:type="dxa"/>
          </w:tcPr>
          <w:p w:rsidR="005704A3" w:rsidRPr="00C02D3E" w:rsidRDefault="005704A3" w:rsidP="005704A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MGT 352 (HRM)</w:t>
            </w:r>
          </w:p>
        </w:tc>
        <w:tc>
          <w:tcPr>
            <w:tcW w:w="108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04A3" w:rsidRPr="00C02D3E" w:rsidTr="00EC7546">
        <w:tc>
          <w:tcPr>
            <w:tcW w:w="3420" w:type="dxa"/>
          </w:tcPr>
          <w:p w:rsidR="005704A3" w:rsidRPr="00C02D3E" w:rsidRDefault="005704A3" w:rsidP="005704A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MGT 461 (Selection)</w:t>
            </w:r>
          </w:p>
        </w:tc>
        <w:tc>
          <w:tcPr>
            <w:tcW w:w="108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04A3" w:rsidRPr="00C02D3E" w:rsidTr="00EC7546">
        <w:tc>
          <w:tcPr>
            <w:tcW w:w="3420" w:type="dxa"/>
          </w:tcPr>
          <w:p w:rsidR="005704A3" w:rsidRPr="00C02D3E" w:rsidRDefault="005704A3" w:rsidP="005704A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MGT 462 (Compensation)</w:t>
            </w:r>
          </w:p>
        </w:tc>
        <w:tc>
          <w:tcPr>
            <w:tcW w:w="108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04A3" w:rsidRPr="00C02D3E" w:rsidTr="00EC7546">
        <w:tc>
          <w:tcPr>
            <w:tcW w:w="3420" w:type="dxa"/>
          </w:tcPr>
          <w:p w:rsidR="005704A3" w:rsidRPr="00C02D3E" w:rsidRDefault="005704A3" w:rsidP="005704A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MGT 463 (Performance Mgt)</w:t>
            </w:r>
          </w:p>
        </w:tc>
        <w:tc>
          <w:tcPr>
            <w:tcW w:w="108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04A3" w:rsidRPr="00C02D3E" w:rsidTr="00EC7546">
        <w:tc>
          <w:tcPr>
            <w:tcW w:w="3420" w:type="dxa"/>
          </w:tcPr>
          <w:p w:rsidR="005704A3" w:rsidRPr="00C02D3E" w:rsidRDefault="005704A3" w:rsidP="005704A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MGT 464 (Legal Issues in HR)</w:t>
            </w:r>
          </w:p>
        </w:tc>
        <w:tc>
          <w:tcPr>
            <w:tcW w:w="108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04A3" w:rsidRPr="00C02D3E" w:rsidTr="00EC7546">
        <w:tc>
          <w:tcPr>
            <w:tcW w:w="3420" w:type="dxa"/>
          </w:tcPr>
          <w:p w:rsidR="005704A3" w:rsidRPr="00C02D3E" w:rsidRDefault="005704A3" w:rsidP="00C02D3E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MGT 466 (International HR)</w:t>
            </w:r>
          </w:p>
        </w:tc>
        <w:tc>
          <w:tcPr>
            <w:tcW w:w="108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04A3" w:rsidRPr="00C02D3E" w:rsidTr="00EC7546">
        <w:tc>
          <w:tcPr>
            <w:tcW w:w="3420" w:type="dxa"/>
          </w:tcPr>
          <w:p w:rsidR="005704A3" w:rsidRPr="00C02D3E" w:rsidRDefault="005704A3" w:rsidP="005704A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02D3E">
              <w:rPr>
                <w:rFonts w:asciiTheme="minorHAnsi" w:hAnsiTheme="minorHAnsi"/>
                <w:b/>
              </w:rPr>
              <w:t>MGT 467 (Diversity Issues)</w:t>
            </w:r>
          </w:p>
        </w:tc>
        <w:tc>
          <w:tcPr>
            <w:tcW w:w="108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</w:tcPr>
          <w:p w:rsidR="005704A3" w:rsidRPr="00C02D3E" w:rsidRDefault="005704A3" w:rsidP="001A26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C7546" w:rsidRPr="00C02D3E" w:rsidRDefault="00EC7546">
      <w:pPr>
        <w:rPr>
          <w:rFonts w:asciiTheme="minorHAnsi" w:hAnsiTheme="minorHAnsi"/>
          <w:b/>
        </w:rPr>
      </w:pPr>
    </w:p>
    <w:p w:rsidR="0057517C" w:rsidRPr="00C02D3E" w:rsidRDefault="0067630C">
      <w:pPr>
        <w:rPr>
          <w:rFonts w:asciiTheme="minorHAnsi" w:hAnsiTheme="minorHAnsi"/>
        </w:rPr>
      </w:pPr>
      <w:r w:rsidRPr="00C02D3E">
        <w:rPr>
          <w:rFonts w:asciiTheme="minorHAnsi" w:hAnsiTheme="minorHAnsi"/>
          <w:b/>
        </w:rPr>
        <w:t>Part 3</w:t>
      </w:r>
      <w:r w:rsidRPr="00C02D3E">
        <w:rPr>
          <w:rFonts w:asciiTheme="minorHAnsi" w:hAnsiTheme="minorHAnsi"/>
        </w:rPr>
        <w:t>:</w:t>
      </w:r>
      <w:r w:rsidRPr="00C02D3E">
        <w:rPr>
          <w:rFonts w:asciiTheme="minorHAnsi" w:hAnsiTheme="minorHAnsi"/>
          <w:b/>
        </w:rPr>
        <w:t xml:space="preserve"> </w:t>
      </w:r>
      <w:r w:rsidR="00C02D3E">
        <w:rPr>
          <w:rFonts w:asciiTheme="minorHAnsi" w:hAnsiTheme="minorHAnsi"/>
          <w:b/>
        </w:rPr>
        <w:t xml:space="preserve">Essay Questions. </w:t>
      </w:r>
      <w:r w:rsidR="00216EB8" w:rsidRPr="00C02D3E">
        <w:rPr>
          <w:rFonts w:asciiTheme="minorHAnsi" w:hAnsiTheme="minorHAnsi"/>
        </w:rPr>
        <w:t xml:space="preserve">Please respond to </w:t>
      </w:r>
      <w:r w:rsidR="00653D79" w:rsidRPr="00C02D3E">
        <w:rPr>
          <w:rFonts w:asciiTheme="minorHAnsi" w:hAnsiTheme="minorHAnsi"/>
        </w:rPr>
        <w:t xml:space="preserve">each of </w:t>
      </w:r>
      <w:r w:rsidR="00216EB8" w:rsidRPr="00C02D3E">
        <w:rPr>
          <w:rFonts w:asciiTheme="minorHAnsi" w:hAnsiTheme="minorHAnsi"/>
        </w:rPr>
        <w:t>the following</w:t>
      </w:r>
      <w:r w:rsidR="00D33AC3" w:rsidRPr="00C02D3E">
        <w:rPr>
          <w:rFonts w:asciiTheme="minorHAnsi" w:hAnsiTheme="minorHAnsi"/>
        </w:rPr>
        <w:t xml:space="preserve"> </w:t>
      </w:r>
      <w:r w:rsidR="00653D79" w:rsidRPr="00C02D3E">
        <w:rPr>
          <w:rFonts w:asciiTheme="minorHAnsi" w:hAnsiTheme="minorHAnsi"/>
        </w:rPr>
        <w:t>within</w:t>
      </w:r>
      <w:r w:rsidR="00EC3B84" w:rsidRPr="00C02D3E">
        <w:rPr>
          <w:rFonts w:asciiTheme="minorHAnsi" w:hAnsiTheme="minorHAnsi"/>
        </w:rPr>
        <w:t xml:space="preserve"> </w:t>
      </w:r>
      <w:r w:rsidR="00D114D3" w:rsidRPr="00C02D3E">
        <w:rPr>
          <w:rFonts w:asciiTheme="minorHAnsi" w:hAnsiTheme="minorHAnsi"/>
        </w:rPr>
        <w:t xml:space="preserve">a </w:t>
      </w:r>
      <w:r w:rsidR="00D114D3" w:rsidRPr="00C02D3E">
        <w:rPr>
          <w:rFonts w:asciiTheme="minorHAnsi" w:hAnsiTheme="minorHAnsi"/>
          <w:u w:val="single"/>
        </w:rPr>
        <w:t>maximum of two pages</w:t>
      </w:r>
      <w:r w:rsidR="00D33AC3" w:rsidRPr="00C02D3E">
        <w:rPr>
          <w:rFonts w:asciiTheme="minorHAnsi" w:hAnsiTheme="minorHAnsi"/>
          <w:u w:val="single"/>
        </w:rPr>
        <w:t xml:space="preserve"> total</w:t>
      </w:r>
      <w:r w:rsidR="00D114D3" w:rsidRPr="00C02D3E">
        <w:rPr>
          <w:rFonts w:asciiTheme="minorHAnsi" w:hAnsiTheme="minorHAnsi"/>
        </w:rPr>
        <w:t xml:space="preserve"> </w:t>
      </w:r>
      <w:r w:rsidR="002D3CDF" w:rsidRPr="00C02D3E">
        <w:rPr>
          <w:rFonts w:asciiTheme="minorHAnsi" w:hAnsiTheme="minorHAnsi"/>
        </w:rPr>
        <w:t>(single-spaced)</w:t>
      </w:r>
      <w:r w:rsidR="00757CF8" w:rsidRPr="00C02D3E">
        <w:rPr>
          <w:rFonts w:asciiTheme="minorHAnsi" w:hAnsiTheme="minorHAnsi"/>
        </w:rPr>
        <w:t xml:space="preserve"> for responding to all three questions below</w:t>
      </w:r>
      <w:r w:rsidR="00D33AC3" w:rsidRPr="00C02D3E">
        <w:rPr>
          <w:rFonts w:asciiTheme="minorHAnsi" w:hAnsiTheme="minorHAnsi"/>
        </w:rPr>
        <w:t>.</w:t>
      </w:r>
    </w:p>
    <w:p w:rsidR="00216EB8" w:rsidRPr="00C02D3E" w:rsidRDefault="00216EB8">
      <w:pPr>
        <w:rPr>
          <w:rFonts w:asciiTheme="minorHAnsi" w:hAnsiTheme="minorHAnsi"/>
        </w:rPr>
      </w:pPr>
    </w:p>
    <w:p w:rsidR="00216EB8" w:rsidRPr="00C02D3E" w:rsidRDefault="000C2796" w:rsidP="00216EB8">
      <w:pPr>
        <w:rPr>
          <w:rFonts w:asciiTheme="minorHAnsi" w:hAnsiTheme="minorHAnsi"/>
        </w:rPr>
      </w:pPr>
      <w:r w:rsidRPr="00C02D3E">
        <w:rPr>
          <w:rFonts w:asciiTheme="minorHAnsi" w:hAnsiTheme="minorHAnsi"/>
        </w:rPr>
        <w:t>1</w:t>
      </w:r>
      <w:r w:rsidR="007D5E95" w:rsidRPr="00C02D3E">
        <w:rPr>
          <w:rFonts w:asciiTheme="minorHAnsi" w:hAnsiTheme="minorHAnsi"/>
        </w:rPr>
        <w:t xml:space="preserve">. </w:t>
      </w:r>
      <w:r w:rsidR="00653D79" w:rsidRPr="00C02D3E">
        <w:rPr>
          <w:rFonts w:asciiTheme="minorHAnsi" w:hAnsiTheme="minorHAnsi"/>
        </w:rPr>
        <w:t>D</w:t>
      </w:r>
      <w:r w:rsidR="00216EB8" w:rsidRPr="00C02D3E">
        <w:rPr>
          <w:rFonts w:asciiTheme="minorHAnsi" w:hAnsiTheme="minorHAnsi"/>
        </w:rPr>
        <w:t xml:space="preserve">iscuss why you want to take the </w:t>
      </w:r>
      <w:r w:rsidR="00456334" w:rsidRPr="00C02D3E">
        <w:rPr>
          <w:rFonts w:asciiTheme="minorHAnsi" w:hAnsiTheme="minorHAnsi"/>
        </w:rPr>
        <w:t xml:space="preserve">SHRM </w:t>
      </w:r>
      <w:r w:rsidR="00216EB8" w:rsidRPr="00C02D3E">
        <w:rPr>
          <w:rFonts w:asciiTheme="minorHAnsi" w:hAnsiTheme="minorHAnsi"/>
        </w:rPr>
        <w:t xml:space="preserve">Assurance of Learning </w:t>
      </w:r>
      <w:r w:rsidR="003827B9" w:rsidRPr="00C02D3E">
        <w:rPr>
          <w:rFonts w:asciiTheme="minorHAnsi" w:hAnsiTheme="minorHAnsi"/>
        </w:rPr>
        <w:t xml:space="preserve">(AOL) </w:t>
      </w:r>
      <w:r w:rsidR="00216EB8" w:rsidRPr="00C02D3E">
        <w:rPr>
          <w:rFonts w:asciiTheme="minorHAnsi" w:hAnsiTheme="minorHAnsi"/>
        </w:rPr>
        <w:t>Assessment</w:t>
      </w:r>
      <w:r w:rsidR="00653D79" w:rsidRPr="00C02D3E">
        <w:rPr>
          <w:rFonts w:asciiTheme="minorHAnsi" w:hAnsiTheme="minorHAnsi"/>
        </w:rPr>
        <w:t xml:space="preserve">, including </w:t>
      </w:r>
      <w:r w:rsidR="00D114D3" w:rsidRPr="00C02D3E">
        <w:rPr>
          <w:rFonts w:asciiTheme="minorHAnsi" w:hAnsiTheme="minorHAnsi"/>
        </w:rPr>
        <w:t>how taking the exam</w:t>
      </w:r>
      <w:r w:rsidR="00757F72" w:rsidRPr="00C02D3E">
        <w:rPr>
          <w:rFonts w:asciiTheme="minorHAnsi" w:hAnsiTheme="minorHAnsi"/>
        </w:rPr>
        <w:t xml:space="preserve"> relates</w:t>
      </w:r>
      <w:r w:rsidR="00EC3B84" w:rsidRPr="00C02D3E">
        <w:rPr>
          <w:rFonts w:asciiTheme="minorHAnsi" w:hAnsiTheme="minorHAnsi"/>
        </w:rPr>
        <w:t xml:space="preserve"> to your career goals and future plans</w:t>
      </w:r>
      <w:r w:rsidR="00216EB8" w:rsidRPr="00C02D3E">
        <w:rPr>
          <w:rFonts w:asciiTheme="minorHAnsi" w:hAnsiTheme="minorHAnsi"/>
        </w:rPr>
        <w:t>.</w:t>
      </w:r>
      <w:r w:rsidR="00C02D3E">
        <w:rPr>
          <w:rFonts w:asciiTheme="minorHAnsi" w:hAnsiTheme="minorHAnsi"/>
        </w:rPr>
        <w:t xml:space="preserve">  Please include why you think you would do well on the exam.</w:t>
      </w:r>
    </w:p>
    <w:p w:rsidR="00EC3B84" w:rsidRPr="00C02D3E" w:rsidRDefault="00EC3B84">
      <w:pPr>
        <w:rPr>
          <w:rFonts w:asciiTheme="minorHAnsi" w:hAnsiTheme="minorHAnsi"/>
        </w:rPr>
      </w:pPr>
    </w:p>
    <w:p w:rsidR="00456334" w:rsidRPr="00C02D3E" w:rsidRDefault="00456334">
      <w:pPr>
        <w:rPr>
          <w:rFonts w:asciiTheme="minorHAnsi" w:hAnsiTheme="minorHAnsi"/>
        </w:rPr>
      </w:pPr>
    </w:p>
    <w:p w:rsidR="00456334" w:rsidRPr="00C02D3E" w:rsidRDefault="00456334">
      <w:pPr>
        <w:rPr>
          <w:rFonts w:asciiTheme="minorHAnsi" w:hAnsiTheme="minorHAnsi"/>
        </w:rPr>
      </w:pPr>
    </w:p>
    <w:p w:rsidR="004A702B" w:rsidRPr="00C02D3E" w:rsidRDefault="00456334">
      <w:pPr>
        <w:rPr>
          <w:rFonts w:asciiTheme="minorHAnsi" w:hAnsiTheme="minorHAnsi"/>
        </w:rPr>
      </w:pPr>
      <w:r w:rsidRPr="00C02D3E">
        <w:rPr>
          <w:rFonts w:asciiTheme="minorHAnsi" w:hAnsiTheme="minorHAnsi"/>
        </w:rPr>
        <w:t>2</w:t>
      </w:r>
      <w:r w:rsidR="007D5E95" w:rsidRPr="00C02D3E">
        <w:rPr>
          <w:rFonts w:asciiTheme="minorHAnsi" w:hAnsiTheme="minorHAnsi"/>
        </w:rPr>
        <w:t xml:space="preserve">. </w:t>
      </w:r>
      <w:r w:rsidR="00175213" w:rsidRPr="00C02D3E">
        <w:rPr>
          <w:rFonts w:asciiTheme="minorHAnsi" w:hAnsiTheme="minorHAnsi"/>
        </w:rPr>
        <w:t>Please d</w:t>
      </w:r>
      <w:r w:rsidR="00EF672B" w:rsidRPr="00C02D3E">
        <w:rPr>
          <w:rFonts w:asciiTheme="minorHAnsi" w:hAnsiTheme="minorHAnsi"/>
        </w:rPr>
        <w:t xml:space="preserve">escribe </w:t>
      </w:r>
      <w:r w:rsidR="00216EB8" w:rsidRPr="00C02D3E">
        <w:rPr>
          <w:rFonts w:asciiTheme="minorHAnsi" w:hAnsiTheme="minorHAnsi"/>
        </w:rPr>
        <w:t xml:space="preserve">how you plan to prepare for the Assurance of Learning Assessment if </w:t>
      </w:r>
      <w:r w:rsidR="00EA61DB" w:rsidRPr="00C02D3E">
        <w:rPr>
          <w:rFonts w:asciiTheme="minorHAnsi" w:hAnsiTheme="minorHAnsi"/>
        </w:rPr>
        <w:t xml:space="preserve">you receive a </w:t>
      </w:r>
      <w:r w:rsidR="0029125F" w:rsidRPr="00C02D3E">
        <w:rPr>
          <w:rFonts w:asciiTheme="minorHAnsi" w:hAnsiTheme="minorHAnsi"/>
        </w:rPr>
        <w:t xml:space="preserve">grant </w:t>
      </w:r>
      <w:r w:rsidR="00EA61DB" w:rsidRPr="00C02D3E">
        <w:rPr>
          <w:rFonts w:asciiTheme="minorHAnsi" w:hAnsiTheme="minorHAnsi"/>
        </w:rPr>
        <w:t xml:space="preserve">to </w:t>
      </w:r>
      <w:r w:rsidR="00216EB8" w:rsidRPr="00C02D3E">
        <w:rPr>
          <w:rFonts w:asciiTheme="minorHAnsi" w:hAnsiTheme="minorHAnsi"/>
        </w:rPr>
        <w:t>take the exam</w:t>
      </w:r>
      <w:r w:rsidR="00216EB8" w:rsidRPr="00C02D3E">
        <w:rPr>
          <w:rFonts w:asciiTheme="minorHAnsi" w:hAnsiTheme="minorHAnsi"/>
          <w:b/>
        </w:rPr>
        <w:t>.</w:t>
      </w:r>
      <w:r w:rsidR="00175213" w:rsidRPr="00C02D3E">
        <w:rPr>
          <w:rFonts w:asciiTheme="minorHAnsi" w:hAnsiTheme="minorHAnsi"/>
        </w:rPr>
        <w:t xml:space="preserve">  </w:t>
      </w:r>
      <w:r w:rsidR="00EA61DB" w:rsidRPr="00C02D3E">
        <w:rPr>
          <w:rFonts w:asciiTheme="minorHAnsi" w:hAnsiTheme="minorHAnsi"/>
        </w:rPr>
        <w:t xml:space="preserve">SDSU has a very high pass rate </w:t>
      </w:r>
      <w:r w:rsidRPr="00C02D3E">
        <w:rPr>
          <w:rFonts w:asciiTheme="minorHAnsi" w:hAnsiTheme="minorHAnsi"/>
        </w:rPr>
        <w:t xml:space="preserve">(82% compared to 50% nationwide) </w:t>
      </w:r>
      <w:r w:rsidR="00EA61DB" w:rsidRPr="00C02D3E">
        <w:rPr>
          <w:rFonts w:asciiTheme="minorHAnsi" w:hAnsiTheme="minorHAnsi"/>
        </w:rPr>
        <w:t xml:space="preserve">on the AOL </w:t>
      </w:r>
      <w:proofErr w:type="gramStart"/>
      <w:r w:rsidR="00EA61DB" w:rsidRPr="00C02D3E">
        <w:rPr>
          <w:rFonts w:asciiTheme="minorHAnsi" w:hAnsiTheme="minorHAnsi"/>
        </w:rPr>
        <w:t>assessment,</w:t>
      </w:r>
      <w:proofErr w:type="gramEnd"/>
      <w:r w:rsidR="00EA61DB" w:rsidRPr="00C02D3E">
        <w:rPr>
          <w:rFonts w:asciiTheme="minorHAnsi" w:hAnsiTheme="minorHAnsi"/>
        </w:rPr>
        <w:t xml:space="preserve"> and we are interested in funding students who are serious about doing well on the exam.  </w:t>
      </w:r>
      <w:r w:rsidR="009C1A6D" w:rsidRPr="00C02D3E">
        <w:rPr>
          <w:rFonts w:asciiTheme="minorHAnsi" w:hAnsiTheme="minorHAnsi"/>
        </w:rPr>
        <w:t xml:space="preserve">In your answer, please describe your timeline </w:t>
      </w:r>
      <w:r w:rsidR="00C02D3E">
        <w:rPr>
          <w:rFonts w:asciiTheme="minorHAnsi" w:hAnsiTheme="minorHAnsi"/>
        </w:rPr>
        <w:t xml:space="preserve">and general plan </w:t>
      </w:r>
      <w:r w:rsidR="009C1A6D" w:rsidRPr="00C02D3E">
        <w:rPr>
          <w:rFonts w:asciiTheme="minorHAnsi" w:hAnsiTheme="minorHAnsi"/>
        </w:rPr>
        <w:t>for preparing for the exam</w:t>
      </w:r>
      <w:r w:rsidR="00C02D3E">
        <w:rPr>
          <w:rFonts w:asciiTheme="minorHAnsi" w:hAnsiTheme="minorHAnsi"/>
        </w:rPr>
        <w:t xml:space="preserve"> (during the job search process and/or while you start your new job after graduation</w:t>
      </w:r>
      <w:r w:rsidR="00175213" w:rsidRPr="00C02D3E">
        <w:rPr>
          <w:rFonts w:asciiTheme="minorHAnsi" w:hAnsiTheme="minorHAnsi"/>
        </w:rPr>
        <w:t>)</w:t>
      </w:r>
      <w:r w:rsidR="00C02D3E">
        <w:rPr>
          <w:rFonts w:asciiTheme="minorHAnsi" w:hAnsiTheme="minorHAnsi"/>
        </w:rPr>
        <w:t>.</w:t>
      </w:r>
      <w:r w:rsidR="0072262A" w:rsidRPr="00C02D3E">
        <w:rPr>
          <w:rFonts w:asciiTheme="minorHAnsi" w:hAnsiTheme="minorHAnsi"/>
        </w:rPr>
        <w:t xml:space="preserve">  </w:t>
      </w:r>
      <w:r w:rsidRPr="00C02D3E">
        <w:rPr>
          <w:rFonts w:asciiTheme="minorHAnsi" w:hAnsiTheme="minorHAnsi"/>
        </w:rPr>
        <w:t xml:space="preserve"> Study materials are available but commitment to individual study of these materials and your class notes is essential to performing successfully on the exam.  </w:t>
      </w:r>
    </w:p>
    <w:p w:rsidR="00456334" w:rsidRPr="00C02D3E" w:rsidRDefault="00456334">
      <w:pPr>
        <w:rPr>
          <w:rFonts w:asciiTheme="minorHAnsi" w:hAnsiTheme="minorHAnsi"/>
        </w:rPr>
      </w:pPr>
    </w:p>
    <w:p w:rsidR="00456334" w:rsidRPr="00C02D3E" w:rsidRDefault="00456334">
      <w:pPr>
        <w:rPr>
          <w:rFonts w:asciiTheme="minorHAnsi" w:hAnsiTheme="minorHAnsi"/>
        </w:rPr>
      </w:pPr>
    </w:p>
    <w:p w:rsidR="00456334" w:rsidRPr="00C02D3E" w:rsidRDefault="00456334">
      <w:pPr>
        <w:rPr>
          <w:rFonts w:asciiTheme="minorHAnsi" w:hAnsiTheme="minorHAnsi"/>
        </w:rPr>
      </w:pPr>
    </w:p>
    <w:p w:rsidR="00456334" w:rsidRPr="00C02D3E" w:rsidRDefault="00456334">
      <w:pPr>
        <w:rPr>
          <w:rFonts w:asciiTheme="minorHAnsi" w:hAnsiTheme="minorHAnsi"/>
        </w:rPr>
      </w:pPr>
      <w:r w:rsidRPr="00C02D3E">
        <w:rPr>
          <w:rFonts w:asciiTheme="minorHAnsi" w:hAnsiTheme="minorHAnsi"/>
        </w:rPr>
        <w:t>3. Discuss your involvement with SDSU Society for Human Resource Management (SHRM</w:t>
      </w:r>
      <w:r w:rsidR="003827B9" w:rsidRPr="00C02D3E">
        <w:rPr>
          <w:rFonts w:asciiTheme="minorHAnsi" w:hAnsiTheme="minorHAnsi"/>
        </w:rPr>
        <w:t xml:space="preserve"> SDSU</w:t>
      </w:r>
      <w:r w:rsidRPr="00C02D3E">
        <w:rPr>
          <w:rFonts w:asciiTheme="minorHAnsi" w:hAnsiTheme="minorHAnsi"/>
        </w:rPr>
        <w:t xml:space="preserve">).  Include how many semesters you have participated, office(s) held, activities </w:t>
      </w:r>
      <w:r w:rsidR="00483B8D" w:rsidRPr="00C02D3E">
        <w:rPr>
          <w:rFonts w:asciiTheme="minorHAnsi" w:hAnsiTheme="minorHAnsi"/>
        </w:rPr>
        <w:t xml:space="preserve">in which </w:t>
      </w:r>
      <w:r w:rsidRPr="00C02D3E">
        <w:rPr>
          <w:rFonts w:asciiTheme="minorHAnsi" w:hAnsiTheme="minorHAnsi"/>
        </w:rPr>
        <w:t>you participated, and specific contributions to the organization you would like to highlight.</w:t>
      </w:r>
      <w:r w:rsidR="003827B9" w:rsidRPr="00C02D3E">
        <w:rPr>
          <w:rFonts w:asciiTheme="minorHAnsi" w:hAnsiTheme="minorHAnsi"/>
        </w:rPr>
        <w:t xml:space="preserve">  </w:t>
      </w:r>
      <w:r w:rsidR="00C02D3E">
        <w:rPr>
          <w:rFonts w:asciiTheme="minorHAnsi" w:hAnsiTheme="minorHAnsi"/>
        </w:rPr>
        <w:t>(</w:t>
      </w:r>
      <w:r w:rsidR="003827B9" w:rsidRPr="00C02D3E">
        <w:rPr>
          <w:rFonts w:asciiTheme="minorHAnsi" w:hAnsiTheme="minorHAnsi"/>
        </w:rPr>
        <w:t>Membership in SHRM is not a requirement for applying for this grant</w:t>
      </w:r>
      <w:r w:rsidR="00C02D3E">
        <w:rPr>
          <w:rFonts w:asciiTheme="minorHAnsi" w:hAnsiTheme="minorHAnsi"/>
        </w:rPr>
        <w:t>)</w:t>
      </w:r>
      <w:r w:rsidR="003827B9" w:rsidRPr="00C02D3E">
        <w:rPr>
          <w:rFonts w:asciiTheme="minorHAnsi" w:hAnsiTheme="minorHAnsi"/>
        </w:rPr>
        <w:t>.</w:t>
      </w:r>
    </w:p>
    <w:sectPr w:rsidR="00456334" w:rsidRPr="00C02D3E" w:rsidSect="001A26E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2E7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98"/>
    <w:rsid w:val="000172D3"/>
    <w:rsid w:val="00080A70"/>
    <w:rsid w:val="00095F90"/>
    <w:rsid w:val="000C2796"/>
    <w:rsid w:val="00102CD0"/>
    <w:rsid w:val="00175213"/>
    <w:rsid w:val="00182D3B"/>
    <w:rsid w:val="001A26E9"/>
    <w:rsid w:val="001A334B"/>
    <w:rsid w:val="001A4DE1"/>
    <w:rsid w:val="001B04A9"/>
    <w:rsid w:val="001C0589"/>
    <w:rsid w:val="00216EB8"/>
    <w:rsid w:val="002733BC"/>
    <w:rsid w:val="00283E32"/>
    <w:rsid w:val="0029125F"/>
    <w:rsid w:val="002D3CDF"/>
    <w:rsid w:val="00316FCF"/>
    <w:rsid w:val="00361AC6"/>
    <w:rsid w:val="003827B9"/>
    <w:rsid w:val="003B65DF"/>
    <w:rsid w:val="004122F7"/>
    <w:rsid w:val="0044262E"/>
    <w:rsid w:val="00456334"/>
    <w:rsid w:val="00483B8D"/>
    <w:rsid w:val="004A1884"/>
    <w:rsid w:val="004A702B"/>
    <w:rsid w:val="004D2F59"/>
    <w:rsid w:val="004E299B"/>
    <w:rsid w:val="00516F24"/>
    <w:rsid w:val="005704A3"/>
    <w:rsid w:val="0057517C"/>
    <w:rsid w:val="00596CD4"/>
    <w:rsid w:val="0062257F"/>
    <w:rsid w:val="006232DF"/>
    <w:rsid w:val="00644CC8"/>
    <w:rsid w:val="00653D79"/>
    <w:rsid w:val="0067630C"/>
    <w:rsid w:val="006D4164"/>
    <w:rsid w:val="00703757"/>
    <w:rsid w:val="00720A4A"/>
    <w:rsid w:val="0072262A"/>
    <w:rsid w:val="00757CF8"/>
    <w:rsid w:val="00757F72"/>
    <w:rsid w:val="00792EFC"/>
    <w:rsid w:val="007D036D"/>
    <w:rsid w:val="007D5E95"/>
    <w:rsid w:val="008070E2"/>
    <w:rsid w:val="00893770"/>
    <w:rsid w:val="008B4127"/>
    <w:rsid w:val="009308F7"/>
    <w:rsid w:val="00943F2B"/>
    <w:rsid w:val="00993498"/>
    <w:rsid w:val="0099546E"/>
    <w:rsid w:val="009C1A6D"/>
    <w:rsid w:val="009F3901"/>
    <w:rsid w:val="00A55562"/>
    <w:rsid w:val="00AD4A7A"/>
    <w:rsid w:val="00B038A1"/>
    <w:rsid w:val="00B738D0"/>
    <w:rsid w:val="00C02D3E"/>
    <w:rsid w:val="00C447C1"/>
    <w:rsid w:val="00C67221"/>
    <w:rsid w:val="00C75E75"/>
    <w:rsid w:val="00C92C9B"/>
    <w:rsid w:val="00D114D3"/>
    <w:rsid w:val="00D33AC3"/>
    <w:rsid w:val="00D613EB"/>
    <w:rsid w:val="00D61AEF"/>
    <w:rsid w:val="00DB0E42"/>
    <w:rsid w:val="00DE79CA"/>
    <w:rsid w:val="00E505B8"/>
    <w:rsid w:val="00E56046"/>
    <w:rsid w:val="00E8025D"/>
    <w:rsid w:val="00E963D5"/>
    <w:rsid w:val="00EA61DB"/>
    <w:rsid w:val="00EC3B84"/>
    <w:rsid w:val="00EC55AA"/>
    <w:rsid w:val="00EC7546"/>
    <w:rsid w:val="00EE45A7"/>
    <w:rsid w:val="00EF672B"/>
    <w:rsid w:val="00F20780"/>
    <w:rsid w:val="00F63EF3"/>
    <w:rsid w:val="00F81413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733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33BC"/>
  </w:style>
  <w:style w:type="paragraph" w:styleId="CommentSubject">
    <w:name w:val="annotation subject"/>
    <w:basedOn w:val="CommentText"/>
    <w:next w:val="CommentText"/>
    <w:link w:val="CommentSubjectChar"/>
    <w:rsid w:val="002733BC"/>
    <w:rPr>
      <w:b/>
      <w:bCs/>
    </w:rPr>
  </w:style>
  <w:style w:type="character" w:customStyle="1" w:styleId="CommentSubjectChar">
    <w:name w:val="Comment Subject Char"/>
    <w:link w:val="CommentSubject"/>
    <w:rsid w:val="002733BC"/>
    <w:rPr>
      <w:b/>
      <w:bCs/>
    </w:rPr>
  </w:style>
  <w:style w:type="paragraph" w:styleId="BalloonText">
    <w:name w:val="Balloon Text"/>
    <w:basedOn w:val="Normal"/>
    <w:link w:val="BalloonTextChar"/>
    <w:rsid w:val="0027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3B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7517C"/>
    <w:pPr>
      <w:ind w:left="720"/>
      <w:contextualSpacing/>
    </w:pPr>
  </w:style>
  <w:style w:type="table" w:styleId="TableGrid">
    <w:name w:val="Table Grid"/>
    <w:basedOn w:val="TableNormal"/>
    <w:rsid w:val="0057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A70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D61AEF"/>
    <w:rPr>
      <w:sz w:val="24"/>
      <w:szCs w:val="24"/>
    </w:rPr>
  </w:style>
  <w:style w:type="paragraph" w:styleId="Revision">
    <w:name w:val="Revision"/>
    <w:hidden/>
    <w:uiPriority w:val="99"/>
    <w:semiHidden/>
    <w:rsid w:val="009C1A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733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33BC"/>
  </w:style>
  <w:style w:type="paragraph" w:styleId="CommentSubject">
    <w:name w:val="annotation subject"/>
    <w:basedOn w:val="CommentText"/>
    <w:next w:val="CommentText"/>
    <w:link w:val="CommentSubjectChar"/>
    <w:rsid w:val="002733BC"/>
    <w:rPr>
      <w:b/>
      <w:bCs/>
    </w:rPr>
  </w:style>
  <w:style w:type="character" w:customStyle="1" w:styleId="CommentSubjectChar">
    <w:name w:val="Comment Subject Char"/>
    <w:link w:val="CommentSubject"/>
    <w:rsid w:val="002733BC"/>
    <w:rPr>
      <w:b/>
      <w:bCs/>
    </w:rPr>
  </w:style>
  <w:style w:type="paragraph" w:styleId="BalloonText">
    <w:name w:val="Balloon Text"/>
    <w:basedOn w:val="Normal"/>
    <w:link w:val="BalloonTextChar"/>
    <w:rsid w:val="0027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3B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7517C"/>
    <w:pPr>
      <w:ind w:left="720"/>
      <w:contextualSpacing/>
    </w:pPr>
  </w:style>
  <w:style w:type="table" w:styleId="TableGrid">
    <w:name w:val="Table Grid"/>
    <w:basedOn w:val="TableNormal"/>
    <w:rsid w:val="0057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A70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D61AEF"/>
    <w:rPr>
      <w:sz w:val="24"/>
      <w:szCs w:val="24"/>
    </w:rPr>
  </w:style>
  <w:style w:type="paragraph" w:styleId="Revision">
    <w:name w:val="Revision"/>
    <w:hidden/>
    <w:uiPriority w:val="99"/>
    <w:semiHidden/>
    <w:rsid w:val="009C1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dean@sd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elle.dean@sd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hrm.org/academicinitiatives/a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6F45-D7D6-4923-82FF-2D49C1E4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</Company>
  <LinksUpToDate>false</LinksUpToDate>
  <CharactersWithSpaces>4037</CharactersWithSpaces>
  <SharedDoc>false</SharedDoc>
  <HLinks>
    <vt:vector size="12" baseType="variant"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mailto:michelle.dean@sdsu.edu</vt:lpwstr>
      </vt:variant>
      <vt:variant>
        <vt:lpwstr/>
      </vt:variant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mailto:michelle.dean@sdsu.edu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Dean</cp:lastModifiedBy>
  <cp:revision>5</cp:revision>
  <dcterms:created xsi:type="dcterms:W3CDTF">2016-02-08T17:21:00Z</dcterms:created>
  <dcterms:modified xsi:type="dcterms:W3CDTF">2016-02-08T18:00:00Z</dcterms:modified>
</cp:coreProperties>
</file>